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60A30" w14:textId="152B0CBC" w:rsidR="002874DB" w:rsidRPr="00CB2067" w:rsidRDefault="002874DB" w:rsidP="001936EB">
      <w:pPr>
        <w:spacing w:before="0"/>
        <w:jc w:val="right"/>
        <w:rPr>
          <w:rStyle w:val="highlight"/>
          <w:rFonts w:ascii="Century Gothic" w:hAnsi="Century Gothic"/>
          <w:color w:val="000000" w:themeColor="text1"/>
          <w:lang w:val="pl-PL"/>
        </w:rPr>
      </w:pPr>
    </w:p>
    <w:p w14:paraId="05E06F93" w14:textId="36E4C2E8" w:rsidR="0048545B" w:rsidRPr="00CB2067" w:rsidRDefault="0048545B" w:rsidP="00AD4466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2067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B2067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2067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2067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0178D897" w:rsidR="0048545B" w:rsidRPr="00CB2067" w:rsidRDefault="0048545B" w:rsidP="0048545B">
            <w:pPr>
              <w:jc w:val="center"/>
              <w:rPr>
                <w:color w:val="000000" w:themeColor="text1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4D6D91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podstawowy</w:t>
            </w:r>
            <w:r w:rsidR="00BE3C6D"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zestawienie cen jednostkowych i oświadczenia</w:t>
            </w:r>
          </w:p>
        </w:tc>
      </w:tr>
    </w:tbl>
    <w:p w14:paraId="2AFC847F" w14:textId="77777777" w:rsidR="0048545B" w:rsidRPr="00CB2067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2067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2067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2067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CB2067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CB2067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CB2067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7E707EAC" w:rsidR="0048545B" w:rsidRPr="00CB2067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0CB6553D" w14:textId="77777777" w:rsidR="0048545B" w:rsidRPr="00CB2067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4DFEF11E" w:rsidR="0048545B" w:rsidRPr="00CB2067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34D0C0E7" w14:textId="48A0133D" w:rsidR="0048545B" w:rsidRPr="00CB2067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B2067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CB206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2067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CB2067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CB2067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B2067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CB206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2067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CB2067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CB2067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2067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Internet     http:</w:t>
            </w:r>
            <w:r w:rsidRPr="00CB206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//                                     </w:t>
            </w: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e–mail:</w:t>
            </w:r>
            <w:r w:rsidRPr="00CB206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                         @                             </w:t>
            </w:r>
          </w:p>
          <w:p w14:paraId="31669180" w14:textId="785401D5" w:rsidR="0048545B" w:rsidRPr="00CB2067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Telefon/-y      </w:t>
            </w:r>
          </w:p>
        </w:tc>
      </w:tr>
      <w:tr w:rsidR="0048545B" w:rsidRPr="00CB2067" w14:paraId="1CE916AB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D213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Nr konta, na który zostanie zrealizowany przelew za wykonanie przedmiotu zamówienia</w:t>
            </w:r>
          </w:p>
        </w:tc>
      </w:tr>
    </w:tbl>
    <w:p w14:paraId="781CF46B" w14:textId="38171A82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CB2067">
        <w:rPr>
          <w:rFonts w:ascii="Century Gothic" w:hAnsi="Century Gothic"/>
          <w:iCs/>
          <w:sz w:val="20"/>
          <w:szCs w:val="20"/>
        </w:rPr>
        <w:t>Oferujemy wykonanie przedmiotu zamówienia</w:t>
      </w:r>
      <w:r w:rsidR="007A05D2" w:rsidRPr="00CB2067">
        <w:rPr>
          <w:rFonts w:ascii="Century Gothic" w:hAnsi="Century Gothic"/>
          <w:iCs/>
          <w:sz w:val="20"/>
          <w:szCs w:val="20"/>
        </w:rPr>
        <w:t xml:space="preserve"> pn. </w:t>
      </w:r>
      <w:r w:rsidR="00AC5405">
        <w:rPr>
          <w:rFonts w:ascii="Century Gothic" w:hAnsi="Century Gothic"/>
          <w:b/>
          <w:bCs/>
          <w:color w:val="000000" w:themeColor="text1"/>
          <w:sz w:val="20"/>
          <w:szCs w:val="20"/>
        </w:rPr>
        <w:t>Sukcesywne dostawy środków czystości – płyny, mleczka, żele wraz z usługą transportu do Ośrodka Przygotowań Olimpijskich we Władysławowie</w:t>
      </w:r>
      <w:r w:rsidRPr="00CB2067">
        <w:rPr>
          <w:rFonts w:ascii="Century Gothic" w:hAnsi="Century Gothic"/>
          <w:iCs/>
          <w:sz w:val="20"/>
          <w:szCs w:val="20"/>
        </w:rPr>
        <w:t xml:space="preserve"> w następującej cenie:</w:t>
      </w:r>
    </w:p>
    <w:p w14:paraId="2FB27D65" w14:textId="77777777" w:rsidR="00C50729" w:rsidRPr="00CB2067" w:rsidRDefault="00C50729">
      <w:pPr>
        <w:numPr>
          <w:ilvl w:val="0"/>
          <w:numId w:val="41"/>
        </w:numPr>
        <w:spacing w:before="120" w:after="120"/>
        <w:ind w:right="-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>cena netto (bez podatku VAT): . . . . . . . . . . . . . . . . . .. . zł</w:t>
      </w:r>
    </w:p>
    <w:p w14:paraId="6D814708" w14:textId="77777777" w:rsidR="00C50729" w:rsidRPr="00CB2067" w:rsidRDefault="00C50729" w:rsidP="00C50729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 xml:space="preserve"> (słownie złotych: . . .. . . . . . . . . . . . . . . . . . . . . . . . . . . . . . . . . . . . . . . . . . . . . …….. . ..)</w:t>
      </w:r>
    </w:p>
    <w:p w14:paraId="138EF8B7" w14:textId="77777777" w:rsidR="00C50729" w:rsidRPr="00CB2067" w:rsidRDefault="00C50729">
      <w:pPr>
        <w:numPr>
          <w:ilvl w:val="0"/>
          <w:numId w:val="41"/>
        </w:numPr>
        <w:spacing w:before="120" w:after="0"/>
        <w:ind w:right="14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>plus</w:t>
      </w:r>
      <w:r w:rsidRPr="00CB2067">
        <w:rPr>
          <w:rFonts w:ascii="Century Gothic" w:hAnsi="Century Gothic"/>
          <w:b/>
        </w:rPr>
        <w:t xml:space="preserve"> podatek VAT</w:t>
      </w:r>
      <w:r w:rsidRPr="00CB2067">
        <w:rPr>
          <w:rFonts w:ascii="Century Gothic" w:hAnsi="Century Gothic"/>
        </w:rPr>
        <w:t xml:space="preserve"> w wysokości : . . . . . . . . . %, tj. . . .. . . …….. . . zł</w:t>
      </w:r>
    </w:p>
    <w:p w14:paraId="6EE8533A" w14:textId="77777777" w:rsidR="00C50729" w:rsidRPr="00CB2067" w:rsidRDefault="00C50729" w:rsidP="00C50729">
      <w:pPr>
        <w:spacing w:before="120"/>
        <w:ind w:left="644" w:right="14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 xml:space="preserve"> (słownie zł . . . . . . . . . . . . . . . . . . . . . . . . .. . . . . . . . . . . . . . . . . . . . . . . . . . . . . . . … . .) </w:t>
      </w:r>
    </w:p>
    <w:p w14:paraId="61CDD499" w14:textId="4A0E4D56" w:rsidR="00C50729" w:rsidRPr="00CB2067" w:rsidRDefault="00C50729">
      <w:pPr>
        <w:numPr>
          <w:ilvl w:val="0"/>
          <w:numId w:val="41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CB2067">
        <w:rPr>
          <w:rFonts w:ascii="Century Gothic" w:hAnsi="Century Gothic"/>
        </w:rPr>
        <w:lastRenderedPageBreak/>
        <w:t>tj. za łączna</w:t>
      </w:r>
      <w:r w:rsidRPr="00CB2067">
        <w:rPr>
          <w:rFonts w:ascii="Century Gothic" w:hAnsi="Century Gothic"/>
          <w:b/>
        </w:rPr>
        <w:t xml:space="preserve"> cena brutto</w:t>
      </w:r>
      <w:r w:rsidRPr="00CB2067">
        <w:rPr>
          <w:rFonts w:ascii="Century Gothic" w:hAnsi="Century Gothic"/>
        </w:rPr>
        <w:t xml:space="preserve"> (łącznie z podatkiem VAT): . . . . . .. . . . . zł (</w:t>
      </w:r>
      <w:r w:rsidRPr="00CB2067">
        <w:rPr>
          <w:rStyle w:val="highlight"/>
          <w:b/>
          <w:bCs/>
          <w:color w:val="FF0000"/>
          <w:u w:val="single"/>
          <w:lang w:val="pl-PL"/>
        </w:rPr>
        <w:t>DO PRZENIESIENIA DO INTERATYWNEGO FORMULARZA OFERTY JAKO CENA BRUTTO OFERTY</w:t>
      </w:r>
      <w:r w:rsidR="00DC21AC">
        <w:rPr>
          <w:rStyle w:val="highlight"/>
          <w:b/>
          <w:bCs/>
          <w:color w:val="FF0000"/>
          <w:u w:val="single"/>
          <w:lang w:val="pl-PL"/>
        </w:rPr>
        <w:t>)</w:t>
      </w:r>
    </w:p>
    <w:p w14:paraId="3061ED97" w14:textId="77777777" w:rsidR="00C50729" w:rsidRPr="00CB2067" w:rsidRDefault="00C50729" w:rsidP="00C50729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  <w:r w:rsidRPr="00CB2067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1606E10B" w14:textId="77777777" w:rsidR="00C50729" w:rsidRPr="00CB2067" w:rsidRDefault="00C50729" w:rsidP="00C50729">
      <w:pPr>
        <w:spacing w:before="120" w:after="120"/>
        <w:ind w:right="141"/>
        <w:jc w:val="both"/>
        <w:rPr>
          <w:rFonts w:ascii="Century Gothic" w:hAnsi="Century Gothic"/>
          <w:b/>
        </w:rPr>
      </w:pPr>
    </w:p>
    <w:p w14:paraId="2B949456" w14:textId="4987470A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sz w:val="20"/>
          <w:szCs w:val="20"/>
          <w:lang w:val="pl-PL"/>
        </w:rPr>
        <w:t xml:space="preserve">Deklarujemy realizację w/w przedmiotu zamówienia </w:t>
      </w:r>
      <w:r w:rsidRPr="00CB206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444A50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="00C15A16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 </w:t>
      </w:r>
      <w:r w:rsidRPr="00CB2067">
        <w:rPr>
          <w:rStyle w:val="highlight"/>
          <w:rFonts w:ascii="Century Gothic" w:hAnsi="Century Gothic"/>
          <w:sz w:val="20"/>
          <w:szCs w:val="20"/>
          <w:lang w:val="pl-PL"/>
        </w:rPr>
        <w:t>od dnia zawarcia umowy</w:t>
      </w:r>
      <w:r w:rsidR="00674188" w:rsidRPr="00CB2067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CB2067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198C3E01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Pr="00CB2067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CB2067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podwykonawcom . </w:t>
      </w:r>
      <w:r w:rsidRPr="00CB2067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ofert**)</w:t>
      </w:r>
    </w:p>
    <w:p w14:paraId="7005D8CD" w14:textId="77777777" w:rsidR="00A225FD" w:rsidRPr="00CB2067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77777777" w:rsidR="00A225FD" w:rsidRPr="00CB2067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…………………………………………………………………………………………………………………..</w:t>
      </w:r>
    </w:p>
    <w:p w14:paraId="60B29945" w14:textId="77777777" w:rsidR="00A225FD" w:rsidRPr="00CB2067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 w:rsidRPr="00CB2067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zakres** )</w:t>
      </w:r>
    </w:p>
    <w:p w14:paraId="3EAEDDA8" w14:textId="77777777" w:rsidR="00A225FD" w:rsidRPr="00CB2067" w:rsidRDefault="00A225FD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CB2067" w:rsidRDefault="00A225FD">
      <w:pPr>
        <w:pStyle w:val="Akapitzlist"/>
        <w:numPr>
          <w:ilvl w:val="0"/>
          <w:numId w:val="17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CB2067" w:rsidRDefault="00A225FD">
      <w:pPr>
        <w:pStyle w:val="Akapitzlist"/>
        <w:numPr>
          <w:ilvl w:val="0"/>
          <w:numId w:val="17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77777777" w:rsidR="00674188" w:rsidRPr="00CB2067" w:rsidRDefault="00674188">
      <w:pPr>
        <w:pStyle w:val="Teksttreci0"/>
        <w:numPr>
          <w:ilvl w:val="0"/>
          <w:numId w:val="17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CB2067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netto**/</w:t>
      </w:r>
    </w:p>
    <w:p w14:paraId="40286F73" w14:textId="2003971E" w:rsidR="00674188" w:rsidRPr="00CB2067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CB2067">
        <w:rPr>
          <w:rFonts w:ascii="Century Gothic" w:hAnsi="Century Gothic"/>
          <w:sz w:val="18"/>
          <w:szCs w:val="18"/>
        </w:rPr>
        <w:t>*/ dotyczy wykonawców, których oferty będą generować obowiązek doliczania wartości podatku do wartości netto oferty w przypadku:</w:t>
      </w:r>
    </w:p>
    <w:p w14:paraId="6A485D26" w14:textId="77777777" w:rsidR="00674188" w:rsidRPr="00CB2067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CB2067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CB2067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  <w:r w:rsidRPr="00CB2067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</w:p>
    <w:p w14:paraId="2DEBA969" w14:textId="27404DB4" w:rsidR="00A225FD" w:rsidRPr="00CB2067" w:rsidRDefault="00A225FD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="00134C06" w:rsidRPr="00CB2067">
        <w:rPr>
          <w:rFonts w:ascii="Century Gothic" w:hAnsi="Century Gothic"/>
          <w:color w:val="000000" w:themeColor="text1"/>
          <w:sz w:val="20"/>
          <w:szCs w:val="20"/>
        </w:rPr>
        <w:t xml:space="preserve">wysokiej jakości, </w:t>
      </w:r>
      <w:r w:rsidR="00134C06">
        <w:rPr>
          <w:rFonts w:ascii="Century Gothic" w:hAnsi="Century Gothic"/>
          <w:color w:val="000000" w:themeColor="text1"/>
          <w:sz w:val="20"/>
          <w:szCs w:val="20"/>
        </w:rPr>
        <w:t>będą spełniały</w:t>
      </w:r>
      <w:r w:rsidR="00134C06" w:rsidRPr="00CB2067">
        <w:rPr>
          <w:rFonts w:ascii="Century Gothic" w:hAnsi="Century Gothic"/>
          <w:color w:val="000000" w:themeColor="text1"/>
          <w:sz w:val="20"/>
          <w:szCs w:val="20"/>
        </w:rPr>
        <w:t xml:space="preserve"> wymagania jakościowe, dotyczące</w:t>
      </w:r>
      <w:r w:rsidR="00134C06">
        <w:rPr>
          <w:rFonts w:ascii="Century Gothic" w:hAnsi="Century Gothic"/>
          <w:color w:val="000000" w:themeColor="text1"/>
          <w:sz w:val="20"/>
          <w:szCs w:val="20"/>
        </w:rPr>
        <w:t xml:space="preserve"> użytkowania,</w:t>
      </w:r>
      <w:r w:rsidR="00134C06" w:rsidRPr="00CB2067">
        <w:rPr>
          <w:rFonts w:ascii="Century Gothic" w:hAnsi="Century Gothic"/>
          <w:color w:val="000000" w:themeColor="text1"/>
          <w:sz w:val="20"/>
          <w:szCs w:val="20"/>
        </w:rPr>
        <w:t xml:space="preserve"> przechowywania, pakowania i transportu zawarte w polskich normach przenoszących normy europejskie oraz </w:t>
      </w:r>
      <w:r w:rsidR="00134C06">
        <w:rPr>
          <w:rFonts w:ascii="Century Gothic" w:hAnsi="Century Gothic"/>
          <w:color w:val="000000" w:themeColor="text1"/>
          <w:sz w:val="20"/>
          <w:szCs w:val="20"/>
        </w:rPr>
        <w:t>będą posiadały</w:t>
      </w:r>
      <w:r w:rsidR="00134C06" w:rsidRPr="00CB2067">
        <w:rPr>
          <w:rFonts w:ascii="Century Gothic" w:hAnsi="Century Gothic"/>
          <w:color w:val="000000" w:themeColor="text1"/>
          <w:sz w:val="20"/>
          <w:szCs w:val="20"/>
        </w:rPr>
        <w:t xml:space="preserve"> ważne terminy przydatności </w:t>
      </w:r>
      <w:r w:rsidR="00134C06">
        <w:rPr>
          <w:rFonts w:ascii="Century Gothic" w:hAnsi="Century Gothic"/>
          <w:color w:val="000000" w:themeColor="text1"/>
          <w:sz w:val="20"/>
          <w:szCs w:val="20"/>
        </w:rPr>
        <w:t>do użycia</w:t>
      </w:r>
      <w:r w:rsidR="00DE4066">
        <w:rPr>
          <w:rFonts w:ascii="Century Gothic" w:hAnsi="Century Gothic"/>
          <w:color w:val="000000" w:themeColor="text1"/>
          <w:sz w:val="20"/>
          <w:szCs w:val="20"/>
        </w:rPr>
        <w:t xml:space="preserve"> (co najmniej 6 miesięcy w dniu dostawy)</w:t>
      </w:r>
      <w:r w:rsidR="00134C06">
        <w:rPr>
          <w:rFonts w:ascii="Century Gothic" w:hAnsi="Century Gothic"/>
          <w:color w:val="000000" w:themeColor="text1"/>
          <w:sz w:val="20"/>
          <w:szCs w:val="20"/>
        </w:rPr>
        <w:t>. Oświadczamy też, że posiadamy dla oferowanych produktów</w:t>
      </w:r>
      <w:r w:rsidR="00134C06" w:rsidRPr="00CB2067">
        <w:rPr>
          <w:rFonts w:ascii="Century Gothic" w:hAnsi="Century Gothic"/>
          <w:color w:val="000000" w:themeColor="text1"/>
          <w:sz w:val="20"/>
          <w:szCs w:val="20"/>
        </w:rPr>
        <w:t xml:space="preserve"> atesty i/lub pozwolenia potwierdzające, że poprzez odpowiednie odniesienie dokładnie oznaczone produkty będące przedmiotem dostawy odpowiadają </w:t>
      </w:r>
      <w:r w:rsidR="00DE4066">
        <w:rPr>
          <w:rFonts w:ascii="Century Gothic" w:hAnsi="Century Gothic"/>
          <w:color w:val="000000" w:themeColor="text1"/>
          <w:sz w:val="20"/>
          <w:szCs w:val="20"/>
        </w:rPr>
        <w:t>odpowiednim</w:t>
      </w:r>
      <w:r w:rsidR="00134C06" w:rsidRPr="00CB2067">
        <w:rPr>
          <w:rFonts w:ascii="Century Gothic" w:hAnsi="Century Gothic"/>
          <w:color w:val="000000" w:themeColor="text1"/>
          <w:sz w:val="20"/>
          <w:szCs w:val="20"/>
        </w:rPr>
        <w:t xml:space="preserve"> normom</w:t>
      </w:r>
      <w:r w:rsidR="00134C06">
        <w:rPr>
          <w:rFonts w:ascii="Century Gothic" w:hAnsi="Century Gothic"/>
          <w:color w:val="000000" w:themeColor="text1"/>
          <w:sz w:val="20"/>
          <w:szCs w:val="20"/>
        </w:rPr>
        <w:t xml:space="preserve"> tj. posiadamy, w szczególności </w:t>
      </w:r>
      <w:r w:rsidR="00134C06">
        <w:rPr>
          <w:rFonts w:ascii="Century Gothic" w:eastAsia="Century Gothic" w:hAnsi="Century Gothic" w:cs="Arial"/>
          <w:color w:val="auto"/>
          <w:sz w:val="20"/>
          <w:szCs w:val="20"/>
        </w:rPr>
        <w:t>dokumentację typu: karty charakterystyki, decyzje o dopuszczeniu do stosowania</w:t>
      </w:r>
      <w:r w:rsidR="00D03E5F">
        <w:rPr>
          <w:rFonts w:ascii="Century Gothic" w:eastAsia="Century Gothic" w:hAnsi="Century Gothic" w:cs="Arial"/>
          <w:color w:val="auto"/>
          <w:sz w:val="20"/>
          <w:szCs w:val="20"/>
        </w:rPr>
        <w:t xml:space="preserve"> (jeżeli jest wymagane)itp</w:t>
      </w:r>
      <w:r w:rsidR="00134C06">
        <w:rPr>
          <w:rFonts w:ascii="Century Gothic" w:eastAsia="Century Gothic" w:hAnsi="Century Gothic" w:cs="Arial"/>
          <w:color w:val="auto"/>
          <w:sz w:val="20"/>
          <w:szCs w:val="20"/>
        </w:rPr>
        <w:t xml:space="preserve">. Oświadczamy, że dokumenty </w:t>
      </w:r>
      <w:r w:rsidR="00D03E5F">
        <w:rPr>
          <w:rFonts w:ascii="Century Gothic" w:eastAsia="Century Gothic" w:hAnsi="Century Gothic" w:cs="Arial"/>
          <w:color w:val="auto"/>
          <w:sz w:val="20"/>
          <w:szCs w:val="20"/>
        </w:rPr>
        <w:t>te zostaną dołączone do niniejszej oferty.</w:t>
      </w:r>
    </w:p>
    <w:p w14:paraId="44CEE913" w14:textId="1421969B" w:rsidR="00A225FD" w:rsidRPr="00CB2067" w:rsidRDefault="00A225FD" w:rsidP="00020F48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1936EB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 xml:space="preserve">Pod groźbą odpowiedzialności karnej oświadczamy, iż załączone do oferty </w:t>
      </w:r>
      <w:r w:rsidR="001936EB" w:rsidRPr="001936EB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 xml:space="preserve">oświadczenia i </w:t>
      </w:r>
      <w:r w:rsidRPr="001936EB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dokumenty opisują stan faktyczny i prawny, aktualny na dzień otwarcia ofert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4C3543AC" w14:textId="62A6AFE1" w:rsidR="00D03E5F" w:rsidRPr="00BA1FF4" w:rsidRDefault="00D03E5F" w:rsidP="0015400D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ind w:right="141"/>
        <w:jc w:val="both"/>
        <w:rPr>
          <w:rStyle w:val="highlight"/>
          <w:rFonts w:ascii="Century Gothic" w:hAnsi="Century Gothic"/>
          <w:color w:val="000000" w:themeColor="text1"/>
          <w:lang w:val="pl-PL"/>
        </w:rPr>
      </w:pPr>
      <w:r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Poniżej</w:t>
      </w:r>
      <w:r w:rsidR="00701CED"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– </w:t>
      </w:r>
      <w:r w:rsidR="005A45F5"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tabela asortymentowa -</w:t>
      </w:r>
      <w:r w:rsidR="00701CED"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="00A225FD"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przedstawienie oferowanych towarów</w:t>
      </w:r>
      <w:r w:rsidR="00777AE8"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, produktów, asortymentu</w:t>
      </w:r>
      <w:r w:rsidR="003C6798"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oraz</w:t>
      </w:r>
      <w:r w:rsidR="00A225FD"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cen jednostkowych</w:t>
      </w:r>
      <w:r w:rsidR="003A5324"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i oświadczeń  (</w:t>
      </w:r>
      <w:r w:rsidR="00701CED"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dalej:  </w:t>
      </w:r>
      <w:r w:rsidR="003A5324"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TABELA ASORTYMENTOWA)</w:t>
      </w:r>
      <w:r w:rsidR="00BA513E" w:rsidRPr="00BA1FF4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. </w:t>
      </w:r>
      <w:r w:rsidRPr="00BA1FF4">
        <w:rPr>
          <w:rStyle w:val="highlight"/>
          <w:rFonts w:ascii="Century Gothic" w:hAnsi="Century Gothic"/>
          <w:color w:val="000000" w:themeColor="text1"/>
          <w:lang w:val="pl-PL"/>
        </w:rPr>
        <w:br w:type="page"/>
      </w:r>
    </w:p>
    <w:p w14:paraId="5B912126" w14:textId="77777777" w:rsidR="00D03E5F" w:rsidRDefault="00D03E5F" w:rsidP="00D03E5F">
      <w:pPr>
        <w:pStyle w:val="Akapitzlist"/>
        <w:widowControl/>
        <w:suppressAutoHyphens w:val="0"/>
        <w:spacing w:line="276" w:lineRule="auto"/>
        <w:ind w:left="360" w:right="141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sectPr w:rsidR="00D03E5F" w:rsidSect="00037947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</w:p>
    <w:tbl>
      <w:tblPr>
        <w:tblW w:w="5571" w:type="pct"/>
        <w:tblInd w:w="-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"/>
        <w:gridCol w:w="2855"/>
        <w:gridCol w:w="1306"/>
        <w:gridCol w:w="1449"/>
        <w:gridCol w:w="4218"/>
        <w:gridCol w:w="1464"/>
        <w:gridCol w:w="288"/>
        <w:gridCol w:w="1307"/>
        <w:gridCol w:w="1026"/>
        <w:gridCol w:w="1472"/>
      </w:tblGrid>
      <w:tr w:rsidR="001C40F9" w14:paraId="1010DB3F" w14:textId="77777777" w:rsidTr="0004334C">
        <w:trPr>
          <w:trHeight w:val="345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2CADE9" w14:textId="77777777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23101" w14:textId="77777777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8"/>
                <w:szCs w:val="18"/>
              </w:rPr>
              <w:t>OPIS ZAMAWIAJĄCEGO</w:t>
            </w:r>
          </w:p>
          <w:p w14:paraId="5B18A161" w14:textId="325FD19D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8"/>
                <w:szCs w:val="18"/>
              </w:rPr>
              <w:t xml:space="preserve">Uwaga: kolumna pomocnicza do przygotowania oferty, </w:t>
            </w:r>
            <w:r w:rsidRPr="00DD5418">
              <w:rPr>
                <w:rFonts w:ascii="Century Gothic" w:hAnsi="Century Gothic" w:cs="Calibri"/>
                <w:b/>
                <w:bCs/>
                <w:i/>
                <w:iCs/>
                <w:sz w:val="18"/>
                <w:szCs w:val="18"/>
                <w:u w:val="single"/>
              </w:rPr>
              <w:t>nie stanowi treści oferty</w:t>
            </w:r>
          </w:p>
        </w:tc>
        <w:tc>
          <w:tcPr>
            <w:tcW w:w="4018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6133E6" w14:textId="10E9F96B" w:rsidR="001C40F9" w:rsidRP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24"/>
                <w:szCs w:val="24"/>
              </w:rPr>
            </w:pPr>
            <w:r w:rsidRPr="001C40F9">
              <w:rPr>
                <w:rFonts w:ascii="Century Gothic" w:hAnsi="Century Gothic" w:cs="Calibri"/>
                <w:b/>
                <w:bCs/>
                <w:i/>
                <w:iCs/>
                <w:sz w:val="24"/>
                <w:szCs w:val="24"/>
              </w:rPr>
              <w:t>OFERTA</w:t>
            </w:r>
          </w:p>
        </w:tc>
      </w:tr>
      <w:tr w:rsidR="001C40F9" w14:paraId="69100E8B" w14:textId="77777777" w:rsidTr="0004334C">
        <w:trPr>
          <w:trHeight w:val="2055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79514" w14:textId="168EB9E7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9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EDDB5" w14:textId="64792661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C407E" w14:textId="1FFEBA78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8"/>
                <w:szCs w:val="18"/>
              </w:rPr>
              <w:t xml:space="preserve">Nazwa i </w:t>
            </w:r>
            <w:r w:rsidRPr="00D03E5F">
              <w:rPr>
                <w:rFonts w:ascii="Century Gothic" w:hAnsi="Century Gothic" w:cs="Calibri"/>
                <w:b/>
                <w:bCs/>
                <w:i/>
                <w:iCs/>
                <w:color w:val="000000"/>
                <w:sz w:val="16"/>
                <w:szCs w:val="16"/>
              </w:rPr>
              <w:t>Producent</w:t>
            </w: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oferowanego produktu*/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31682" w14:textId="7A164376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Waga/pojemność opakowania w jakim będzie dostarczany produkt*/</w:t>
            </w:r>
          </w:p>
        </w:tc>
        <w:tc>
          <w:tcPr>
            <w:tcW w:w="135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3796E" w14:textId="1A746CBE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Cechy i funkcje oferowanego produktu (należy wskazać w odniesieniu do wszystkich funkcjonalności i cech opisanych przez Zamawiającego w kol. 2) */ - </w:t>
            </w:r>
            <w:r w:rsidRPr="00DD5418">
              <w:rPr>
                <w:rFonts w:ascii="Century Gothic" w:hAnsi="Century Gothic" w:cs="Calibri"/>
                <w:b/>
                <w:bCs/>
                <w:i/>
                <w:iCs/>
                <w:color w:val="000000"/>
                <w:sz w:val="16"/>
                <w:szCs w:val="16"/>
              </w:rPr>
              <w:t>w przypadku produktów biobójczych należy wpisać również nr pozycji w Wykazie Produktów Biobójczych</w:t>
            </w:r>
            <w:r>
              <w:rPr>
                <w:rFonts w:ascii="Century Gothic" w:hAnsi="Century Gothic" w:cs="Calibri"/>
                <w:b/>
                <w:bCs/>
                <w:i/>
                <w:iCs/>
                <w:color w:val="000000"/>
                <w:sz w:val="16"/>
                <w:szCs w:val="16"/>
              </w:rPr>
              <w:t>*/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642B4" w14:textId="7072E8C9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Nazwa </w:t>
            </w:r>
            <w:r w:rsidR="00465C72" w:rsidRPr="00020F48">
              <w:rPr>
                <w:rFonts w:ascii="Century Gothic" w:hAnsi="Century Gothic" w:cs="Calibri"/>
                <w:b/>
                <w:bCs/>
                <w:i/>
                <w:iCs/>
                <w:color w:val="000000"/>
                <w:sz w:val="16"/>
                <w:szCs w:val="16"/>
              </w:rPr>
              <w:t>AKTUALNEGO</w:t>
            </w:r>
            <w:r w:rsidR="00465C72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dokumentu potwierdzającego cechy produktu (należy </w:t>
            </w:r>
            <w:r w:rsidRPr="00EA75E3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wpisać</w:t>
            </w: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EA75E3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nazwę i</w:t>
            </w: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załączyć do oferty)*/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9FA1E" w14:textId="23544591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 xml:space="preserve">JM 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CF4CA" w14:textId="05E93FF8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Ilość wskazana przez Zamawiającego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7C372" w14:textId="00467A91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Cena jednostkowa brutto*/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1E160" w14:textId="55BB4796" w:rsidR="001C40F9" w:rsidRDefault="001C40F9" w:rsidP="00375F43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Wartość brutto (kol.8 x kol. 9)*/</w:t>
            </w:r>
          </w:p>
        </w:tc>
      </w:tr>
      <w:tr w:rsidR="00454C83" w14:paraId="69C43701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ACF47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1.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E9608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2.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E966F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3.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DFEE2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4.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806C9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5.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908F6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6.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9AB33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7.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9713C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8.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9DCFE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9.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FE013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10.</w:t>
            </w:r>
          </w:p>
        </w:tc>
      </w:tr>
      <w:tr w:rsidR="00DD5418" w14:paraId="38C9D907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2C56D" w14:textId="77777777" w:rsidR="00DD5418" w:rsidRPr="00D03E5F" w:rsidRDefault="00DD5418" w:rsidP="00DD5418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CCFCC" w14:textId="01EE4593" w:rsidR="00DD5418" w:rsidRPr="00375F43" w:rsidRDefault="00DD5418" w:rsidP="00DD5418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Środek czyszcząco - dezynfekujący do powierzchni sanitarnych, przeznaczony do utrzymania czystości w pomieszczeniach sanitarnych, łazienkach i toaletach. Zagęszczony płyn,  mający konsystencję umożliwiającą przyleganie do pionowych powierzchni, posiadający właściwości dezynfekujące i wybielające (zawierający składnik biobójczy: podchloryn sodu). Zapobiegający powstawaniu osadów i zanieczyszczeń, usuwający nieprzyjemne zapachy oraz zwalczający wszelkie szkodliwe dla zdrowia drobnoustroje, </w:t>
            </w:r>
            <w:r w:rsidRPr="00375F43">
              <w:rPr>
                <w:rFonts w:ascii="Century Gothic" w:hAnsi="Century Gothic" w:cs="Calibri"/>
                <w:sz w:val="14"/>
                <w:szCs w:val="14"/>
                <w:u w:val="single"/>
              </w:rPr>
              <w:t>wykazujący działanie przeciwko bakteriom, grzybom, wirusom i sporom</w:t>
            </w:r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. Pojemność opakowania jednostkowego minimum 1l. - Dopuszcza się zastosowanie produktu równoważnego odpowiadającego parametrom środka typu </w:t>
            </w:r>
            <w:proofErr w:type="spellStart"/>
            <w:r w:rsidRPr="00375F43">
              <w:rPr>
                <w:rFonts w:ascii="Century Gothic" w:hAnsi="Century Gothic" w:cs="Calibri"/>
                <w:sz w:val="14"/>
                <w:szCs w:val="14"/>
              </w:rPr>
              <w:t>Domestos</w:t>
            </w:r>
            <w:proofErr w:type="spellEnd"/>
            <w:r w:rsidRPr="00375F43">
              <w:rPr>
                <w:rFonts w:ascii="Century Gothic" w:hAnsi="Century Gothic" w:cs="Calibri"/>
                <w:sz w:val="14"/>
                <w:szCs w:val="14"/>
              </w:rPr>
              <w:t>. Środek powinien być zarejestrowany w aktualnym Wykazie Produktów Biobójczych.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C9FDA" w14:textId="1EB834EE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D2066" w14:textId="7159BD9B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0B75C" w14:textId="39CC655F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6F0C7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FF084" w14:textId="6F0651F9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AB2EC" w14:textId="6083C24E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750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EDFB4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8B94E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695917D3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44103" w14:textId="77777777" w:rsidR="00DD5418" w:rsidRPr="00D03E5F" w:rsidRDefault="00DD5418" w:rsidP="00DD5418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EFFBB" w14:textId="60E4E755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Mleczko do czyszczenia typu CIF lub równoważne, przeznaczone do usuwania zabrudzeń z twardych powierzchni, w szczególności w sanitariatach, kuchniach oraz pomieszczeniach gospodarczych.</w:t>
            </w: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br/>
              <w:t xml:space="preserve">Zamawiany środek czyszczący powinien być mleczkiem czyszczącym o konsystencji półpłynnej zawierającym mikrokryształki, które skutecznie rozbijają </w:t>
            </w: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lastRenderedPageBreak/>
              <w:t xml:space="preserve">brud nie rysując powierzchni, nadawać się do czyszczenia powierzchni emaliowanych, ceramicznych, stalowych, chromowanych, z tworzyw sztucznych i innych twardych powierzchni odpornych na działanie środków czyszczących, skutecznie usuwać zabrudzenia, tłuszcz, kamień i osady z mydła, nie rysując czyszczonej powierzchni, być łatwo zmywalny wodą i pozostawiać powierzchnię czystą, bez smug. Posiadać przyjemny, świeży zapach. Być produktem gotowym do użycia, nie wymagającym rozcieńczania. </w:t>
            </w: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br/>
              <w:t>Pojemość opakowania jednostkowego minimum 0,75 l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59BA6" w14:textId="64B55768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A10CAB" w14:textId="3BB99C80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FBC09" w14:textId="374DB8DC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8D7CCA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90ADA" w14:textId="39C20620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223340" w14:textId="6371C0A8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174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4E0DC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3441F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152A562F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0E2E2" w14:textId="0A76C7F0" w:rsidR="00DD5418" w:rsidRPr="003D6C5E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CCEF1" w14:textId="488B9BA5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Płyn do mycia szyb i powierzchni szklanych typu CLIN anty para lub równoważny z rozpylaczem umożliwiającym równomierne nanoszenie środka na czyszczoną powierzchnię. Płyn do czyszczenia szyb, luster i innych powierzchni szklanych, skutecznie usuwający kurz, brud, tłuszcz i ślady po palcach, gwarantujący połysk bez smug, szybko schnący. Płyn o neutralnym, świeżym  i przyjemnym zapachu. Ważne, aby płyn był bezbarwny i na bazie alkoholu. Pojemność  opakowania jednostkowego maks. 0,5 l 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BE165" w14:textId="48FD53E1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2C49E" w14:textId="651235E3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DD4F1" w14:textId="666252E0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ED879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37944" w14:textId="1DF8CE5E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00157" w14:textId="6D119DC0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570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04610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ECBD64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58EA5824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AC316" w14:textId="09E108EC" w:rsidR="00DD5418" w:rsidRPr="003D6C5E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6AE42E" w14:textId="2EDED4C5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Skoncentrowany preparat do mycia podłóg na bazie aktywnego tlenu. Przeznaczony do mycia powierzchni ceramicznych, wykonanych z tworzyw sztucznych lub pomalowanych farba olejną, niezabezpieczonych podłóg, ścian, laminatów itp. Pozostawiający świeży, przyjemny zapach. Nie wymagający spłukiwania.  Środek do mycia i pielęgnacji wszelkich zmywalnych powierzchni. Skutecznie usuwający zabrudzenia, nie </w:t>
            </w: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lastRenderedPageBreak/>
              <w:t>pozostawiający smug, pozostawiający długotrwały przyjemny zapach. Opakowanie jednostkowe o pojemności minimum 5l. - typu CIF OXY GEL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09399" w14:textId="03299FA2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EB3B15" w14:textId="6B003F71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6810E" w14:textId="60F9D228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1A332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6E75FB" w14:textId="57DDB20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0D63A" w14:textId="6F03AA4E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76A2E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12AF9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700298EA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47FC5" w14:textId="19200B32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1692A9" w14:textId="35955C83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Gotowy do użycia płyn do mycia i odkamieniania powierzchni sanitarnych </w:t>
            </w: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  <w:u w:val="single"/>
              </w:rPr>
              <w:t>na bazie kwasu cytrynowego</w:t>
            </w: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, przeznaczony do usuwania kamienia wapiennego, osadów mydła i innych zabrudzeń z powierzchni łazienkowych. Do czyszczenia wanien prysznicy umywalek WC, </w:t>
            </w:r>
            <w:proofErr w:type="spellStart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urzadzeń</w:t>
            </w:r>
            <w:proofErr w:type="spellEnd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 sanitarnych wykonanych z chromu, stali nierdzewnej, itp. - typu Cif Professional </w:t>
            </w:r>
            <w:proofErr w:type="spellStart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Washroom</w:t>
            </w:r>
            <w:proofErr w:type="spellEnd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 2in1 -  opakowanie jednostkowe minimum 5 l. lub równoważny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56564" w14:textId="6A6923FF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F7AE2" w14:textId="5F6516D6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E9E380" w14:textId="4D3AAF54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99692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21643" w14:textId="7AA96486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3CDD28" w14:textId="4F8261FD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FD390D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26251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6142AC0E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D8594" w14:textId="7D5A3F3F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A6FFC" w14:textId="3E0AEA5A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Gotowy do użycia płyn do mycia i odkamieniania powierzchni sanitarnych</w:t>
            </w: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  <w:u w:val="single"/>
              </w:rPr>
              <w:t xml:space="preserve"> na bazie kwasu cytrynowego</w:t>
            </w: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, przeznaczony do usuwania kamienia wapiennego, osadów mydła i innych zabrudzeń z powierzchni łazienkowych. Do czyszczenia wanien prysznicy umywalek WC, </w:t>
            </w:r>
            <w:proofErr w:type="spellStart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urzadzeń</w:t>
            </w:r>
            <w:proofErr w:type="spellEnd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 sanitarnych wykonanych z chromu, stali nierdzewnej, itp. - Cif Professional </w:t>
            </w:r>
            <w:proofErr w:type="spellStart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Washroom</w:t>
            </w:r>
            <w:proofErr w:type="spellEnd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 2in1 - opakowanie jednostkowe minimum  750ml lub równoważny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86DBA1" w14:textId="470CD800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49B76" w14:textId="026064EF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CCDE3" w14:textId="7F47D918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A37D5D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D5B63" w14:textId="57F603BF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7AF72" w14:textId="13FA9240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27106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6A707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7D2A8DC7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797BB7" w14:textId="77777777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8BDFD1" w14:textId="43CD5397" w:rsidR="00DD5418" w:rsidRPr="00375F43" w:rsidRDefault="00DD5418" w:rsidP="00DD5418">
            <w:pPr>
              <w:spacing w:after="0"/>
              <w:ind w:left="45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Żel o właściwościach myjących i </w:t>
            </w:r>
            <w:proofErr w:type="spellStart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odkamieniających</w:t>
            </w:r>
            <w:proofErr w:type="spellEnd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, przeznaczony do skutecznego usuwania osadów kamiennych, osadów z mydła i innych rodzajów brudu z glazury. Środek czyszczący w postaci żelu,  przeznaczony do mycia i dezynfekcji powierzchni w łazienkach i sanitariatach, w szczególności: wanien, umywalek, kabin prysznicowych, armatury, płytek ceramicznych, sedesów oraz innych powierzchni odpornych na działanie wody. Preparat powinien pozostawiać świeży zapach i </w:t>
            </w: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lastRenderedPageBreak/>
              <w:t>czystą, lśniąca powierzchnię glazury, terakoty itp. opakowanie jednostkowe minimum  0,5 l, AJAX żel do łazienek lub równoważny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162194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2FDA3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92C03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A21BF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D47C5" w14:textId="0EC96F41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730EE" w14:textId="60BDC776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130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8CD534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DC1551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33153656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E04D3" w14:textId="77777777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5C0478" w14:textId="370C99FA" w:rsidR="00DD5418" w:rsidRPr="00375F43" w:rsidRDefault="00DD5418" w:rsidP="00DD5418">
            <w:pPr>
              <w:spacing w:after="0"/>
              <w:ind w:left="45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Odświeżacz powietrza elektryczny typu BRISE wraz z wymiennymi wkładami zapachowymi o pojemności minimum 0,02 litra, przeznaczonych do pomieszczeń biurowych, sanitarnych.</w:t>
            </w: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br/>
              <w:t>Produkt ma zapewniać długotrwały i przyjemny zapach, neutralizować nieprzyjemne wonie oraz być bezpieczny w użytkowaniu. -  BRISE/</w:t>
            </w:r>
            <w:proofErr w:type="spellStart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Glade</w:t>
            </w:r>
            <w:proofErr w:type="spellEnd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 lub równoważny. Różne zapachy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24460F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A09ED0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F98AF3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449A5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A0FB6" w14:textId="6B99D235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9B1FA" w14:textId="07221B04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43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0D9D24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20EF9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619D4006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D23D7C" w14:textId="77777777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8D9962" w14:textId="797BE8A7" w:rsidR="00DD5418" w:rsidRPr="00375F43" w:rsidRDefault="00DD5418" w:rsidP="00DD5418">
            <w:pPr>
              <w:spacing w:after="0"/>
              <w:ind w:left="45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Wkład/zapas opakowanie minimum  0,02l. - typu BRISE /do pozycji powyżej/ różne zapachy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422E8E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00AAEB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A9CF17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A7767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43804A" w14:textId="42732153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D5080" w14:textId="55D241D2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46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26327D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6BC625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22835683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E0410" w14:textId="77777777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DECA80" w14:textId="219950E5" w:rsidR="00DD5418" w:rsidRPr="00375F43" w:rsidRDefault="00DD5418" w:rsidP="00DD5418">
            <w:pPr>
              <w:spacing w:after="0"/>
              <w:ind w:left="45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Odświeżacz powietrza w aerozolu opakowanie minimum 0,30 l. przeznaczonych do stosowania w pomieszczeniach biurowych, sanitarnych.</w:t>
            </w: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br/>
              <w:t>Produkt ma zapewniać szybkie i skuteczne odświeżanie powietrza oraz neutralizację nieprzyjemnych zapachów, pozostawiając trwały, przyjemny aromat.- typu BRISE - różne zapachy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B97E5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CF0EB9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4A393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B42C7A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AF15A" w14:textId="7E33F8DE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9E9E7" w14:textId="2ADF45D9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F2574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CC8125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66B799AC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AB2EA" w14:textId="77777777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CE6DE3" w14:textId="11C12F58" w:rsidR="00DD5418" w:rsidRPr="00375F43" w:rsidRDefault="00DD5418" w:rsidP="00DD5418">
            <w:pPr>
              <w:spacing w:after="0"/>
              <w:ind w:left="45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Środek przeznaczony do usuwania kamienia i osadów mineralnych. Do odkamieniania czajników zwykłych i elektrycznych,  </w:t>
            </w:r>
            <w:proofErr w:type="spellStart"/>
            <w:r w:rsidRPr="00375F43">
              <w:rPr>
                <w:rFonts w:ascii="Century Gothic" w:hAnsi="Century Gothic" w:cs="Calibri"/>
                <w:sz w:val="14"/>
                <w:szCs w:val="14"/>
              </w:rPr>
              <w:t>zaparzaczy</w:t>
            </w:r>
            <w:proofErr w:type="spellEnd"/>
            <w:r w:rsidRPr="00375F43">
              <w:rPr>
                <w:rFonts w:ascii="Century Gothic" w:hAnsi="Century Gothic" w:cs="Calibri"/>
                <w:sz w:val="14"/>
                <w:szCs w:val="14"/>
              </w:rPr>
              <w:t>, ekspresów ciśnieniowych i przelewowych, innych urządzeń, naczyń i powierzchni gdzie powstaje osad z wody. Produkt powinien skutecznie usuwać kamień wapienny, osady mineralne oraz rdzę, nie powodując korozji ani uszkodzeń czyszczonych elementów. Opakowanie o wadze minimum 150 g - typu KAMIX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A5DC2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CB891C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57CDE6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2E717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E844D5" w14:textId="52877092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A5734C" w14:textId="30F6699B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5153C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C647B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75C629E6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F5744" w14:textId="77777777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3A83E" w14:textId="3B4207C1" w:rsidR="00DD5418" w:rsidRPr="00375F43" w:rsidRDefault="00DD5418" w:rsidP="00DD5418">
            <w:pPr>
              <w:spacing w:after="0"/>
              <w:ind w:left="45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Mydło do rąk w płynie o dobrych właściwościach myjących, </w:t>
            </w:r>
            <w:proofErr w:type="spellStart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antybakteryjne,nie</w:t>
            </w:r>
            <w:proofErr w:type="spellEnd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 wysuszające i nie podrażniające skóry, białe lub bezbarwne , o miłym zapachu i może być stosowane w dozownikach </w:t>
            </w:r>
            <w:proofErr w:type="spellStart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mydła.Opakowanie</w:t>
            </w:r>
            <w:proofErr w:type="spellEnd"/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 xml:space="preserve"> jednostkowe o pojemności minimum 10l. - typu BARON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A1284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150A13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0569D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7AB77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F9B366" w14:textId="783E2D9B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4083F" w14:textId="04688C66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78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9D61EE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2C9D8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291D1B50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252DE" w14:textId="77777777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71E14B" w14:textId="6F304736" w:rsidR="00DD5418" w:rsidRPr="00375F43" w:rsidRDefault="00DD5418" w:rsidP="00DD5418">
            <w:pPr>
              <w:spacing w:after="0"/>
              <w:ind w:left="45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color w:val="000000"/>
                <w:sz w:val="14"/>
                <w:szCs w:val="14"/>
              </w:rPr>
              <w:t>Płyn do naczyń o przyjemnym zapachu, skutecznie rozpuszczający tłuszcz i brud  i resztki jedzenia, wytwarzający aktywną pianę i nadający połysk, łagodny dla skóry rąk. Opakowanie jednostkowe o pojemności minimum 5l. - Typu LUDWIK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DCE17F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3AA83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15A93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CA454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8E5C8" w14:textId="39DEC68C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41D7E" w14:textId="3273CA1E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51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C63F0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C296BA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1CCC328E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D9950" w14:textId="77777777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DF7652" w14:textId="2A28C320" w:rsidR="00DD5418" w:rsidRPr="00375F43" w:rsidRDefault="00DD5418" w:rsidP="00DD5418">
            <w:pPr>
              <w:spacing w:after="0"/>
              <w:ind w:left="45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>Preparat do usuwania naklejek, etykiet, pozostałości kleju, śladów po flamastrach, markerach. Produkt powinien umożliwiać szybkie i skuteczne czyszczenie bez uszkadzania czyszczonych materiałów takich jak szkło, metal, tworzywa sztuczne, ceramika czy powierzchnie lakierowane Opakowanie jednostkowe o pojemności minimum 0,20 l. - LABEL OFF 50 lub równoważny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CADC9D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E4F0C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AB5B4C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DA4795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F8D1DB" w14:textId="1F1DB1E6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79746" w14:textId="513E859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22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9334AA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584E99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7DB0C46F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C2582" w14:textId="77777777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7E7B6" w14:textId="78D27AAA" w:rsidR="00DD5418" w:rsidRPr="00375F43" w:rsidRDefault="00DD5418" w:rsidP="00DD5418">
            <w:pPr>
              <w:spacing w:after="0"/>
              <w:ind w:left="45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Silnie skoncentrowany środek odtłuszczający o cytrynowym zapachu, przeznaczony do usuwania nawet najbardziej uciążliwych zabrudzeń powstałych na każdej powierzchni, środek głęboko wnikający i usuwający najcięższe zabrudzenia i tłuste plamy o świeżym </w:t>
            </w:r>
            <w:proofErr w:type="spellStart"/>
            <w:r w:rsidRPr="00375F43">
              <w:rPr>
                <w:rFonts w:ascii="Century Gothic" w:hAnsi="Century Gothic" w:cs="Calibri"/>
                <w:sz w:val="14"/>
                <w:szCs w:val="14"/>
              </w:rPr>
              <w:t>sapachu</w:t>
            </w:r>
            <w:proofErr w:type="spellEnd"/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, bezpieczny dla czyszczonych powierzchni. Opakowanie jednostkowe o pojemności minimum 0,75 l., spray płyn, - MEGLIO lub równoważny 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0F1C8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85622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D0CFA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79642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C27BC" w14:textId="6697E52B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2D3542" w14:textId="6C3F915D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60F646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4B857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2CC5DD9E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CC6A5" w14:textId="77777777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0D6635" w14:textId="65F64417" w:rsidR="00DD5418" w:rsidRPr="00375F43" w:rsidRDefault="00DD5418" w:rsidP="00DD5418">
            <w:pPr>
              <w:spacing w:after="0"/>
              <w:ind w:left="45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Płyn do czyszczenia łazienki. Idealnie czyści: umywalki, wanny, kabiny prysznicowe, kafelki, toalety, szkło, powierzchnie ceramiczne, stal </w:t>
            </w:r>
            <w:r w:rsidR="00020F48" w:rsidRPr="00375F43">
              <w:rPr>
                <w:rFonts w:ascii="Century Gothic" w:hAnsi="Century Gothic" w:cs="Calibri"/>
                <w:sz w:val="14"/>
                <w:szCs w:val="14"/>
              </w:rPr>
              <w:lastRenderedPageBreak/>
              <w:t>nierdzewną. Skutecznie</w:t>
            </w:r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 usuwający osady z mydła, rdzę i zabrudzenia.  Poręczny spryskiwacz. Opakowanie jednostkowe o pojemności minimum 0,75 l. CILIT BANG KAMIEŃ I BRUD (turbo </w:t>
            </w:r>
            <w:proofErr w:type="spellStart"/>
            <w:r w:rsidRPr="00375F43">
              <w:rPr>
                <w:rFonts w:ascii="Century Gothic" w:hAnsi="Century Gothic" w:cs="Calibri"/>
                <w:sz w:val="14"/>
                <w:szCs w:val="14"/>
              </w:rPr>
              <w:t>power</w:t>
            </w:r>
            <w:proofErr w:type="spellEnd"/>
            <w:r w:rsidRPr="00375F43">
              <w:rPr>
                <w:rFonts w:ascii="Century Gothic" w:hAnsi="Century Gothic" w:cs="Calibri"/>
                <w:sz w:val="14"/>
                <w:szCs w:val="14"/>
              </w:rPr>
              <w:t>) spray lub równoważny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16D6EC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FEE9B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B1861A" w14:textId="77777777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26C76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7BC9E" w14:textId="5DB88875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BB365" w14:textId="0B57CB19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230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DF3CB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6EA53D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532061E8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36A78" w14:textId="0A395C09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58544A" w14:textId="722B3414" w:rsidR="00DD5418" w:rsidRPr="00375F43" w:rsidRDefault="00DD5418" w:rsidP="00DD5418">
            <w:pPr>
              <w:spacing w:after="0"/>
              <w:ind w:left="45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>Płyn przeznaczony do czyszczenia kabin prysznicowych ze szkła lub plastiku, umywalek i toalet, armatury łazienkowej, powierzchni chromowych i zlewów ze stali nierdzewnej. Skutecznie usuwający - bez szorowania, kamień, rdzę, zacieki z twardej wody, osady z mydła i inne uporczywe zabrudzenia. 0,45 l - CILIT Kamień i rdza (skoncentrowany płyn) lub równoważny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6546E" w14:textId="58E57F84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1C69F" w14:textId="4E62FD6E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2D8040" w14:textId="7759E2E9" w:rsidR="00DD5418" w:rsidRPr="00EA32C9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E03D2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0570B2" w14:textId="42172259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13B99" w14:textId="0C8D86E1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115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83BBE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8B5BA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678078A6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F3ED8" w14:textId="558C7A65" w:rsidR="00DD5418" w:rsidRPr="008B244C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AA6DB" w14:textId="7E79DCCC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>Środek czyszcząco-dezynfekujący, typu SAVO lub równoważny do czyszczenia płytek, fug, armatury, wanien, umywalek, kabin prysznicowych, do usuwania pleśni, grzybów, bakterii i osadów z wilgotnych powierzchni, do dezynfekcji powierzchni w pomieszczeniach sanitarnych i kuchennych. Opakowanie jednostkowe o pojemności minimum 0,5 l. Środek powinien być zarejestrowany w aktualnym Wykazie Produktów Biobójczych.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FF6DA" w14:textId="50EC0AE9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CDD421" w14:textId="7CFEAAD1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F9BAD" w14:textId="1F258226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1423B2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A5A6D" w14:textId="2C7C1159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BDDB0" w14:textId="2EB2523C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32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49DD3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78F47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7460F53E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D2CC1" w14:textId="77777777" w:rsidR="00DD5418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2AA46E" w14:textId="70030B1E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Uniwersalny koncentrat do mycia podłóg przeznaczony do bieżącego utrzymania czystości powierzchni twardych, zmywalnych (m.in. płytek ceramicznych, paneli, linoleum, gresu itp.), doskonale usuwający silne zabrudzenia, czyszczący </w:t>
            </w:r>
            <w:r w:rsidR="00020F48" w:rsidRPr="00375F43">
              <w:rPr>
                <w:rFonts w:ascii="Century Gothic" w:hAnsi="Century Gothic" w:cs="Calibri"/>
                <w:sz w:val="14"/>
                <w:szCs w:val="14"/>
              </w:rPr>
              <w:t>głęboko</w:t>
            </w:r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 osadzony brud. Pozostawiający powierzchnie czyste, bez smug i nadający im delikatny połysk oraz pozostawiający przyjemny zapach. Opakowanie jednostkowe o pojemności minimum  5l. - AJAX lub </w:t>
            </w:r>
            <w:r w:rsidR="00020F48" w:rsidRPr="00375F43">
              <w:rPr>
                <w:rFonts w:ascii="Century Gothic" w:hAnsi="Century Gothic" w:cs="Calibri"/>
                <w:sz w:val="14"/>
                <w:szCs w:val="14"/>
              </w:rPr>
              <w:t>równoważny</w:t>
            </w:r>
            <w:r w:rsidRPr="00375F43">
              <w:rPr>
                <w:rFonts w:ascii="Century Gothic" w:hAnsi="Century Gothic" w:cs="Calibri"/>
                <w:sz w:val="14"/>
                <w:szCs w:val="14"/>
              </w:rPr>
              <w:t>. Różne zapachy.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2F245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50088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32357B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A5B84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D5BAC2" w14:textId="0A09858B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A7C37" w14:textId="2A54CC63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260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C3EB9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EF2B0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0D1A5612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D4B47" w14:textId="77777777" w:rsidR="00DD5418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DB119" w14:textId="588AADA3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>Mydełka hotelowe, waga od 15 do 20 g, bezzapachowe, antyalergiczne, kolor biały lub kremowy.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EFB870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838EE9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E4701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C6BA59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798A9" w14:textId="1231AFDC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D86B4D" w14:textId="17343FC0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3000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955FF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4D634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1080AB0A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4A776" w14:textId="77777777" w:rsidR="00DD5418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9392E" w14:textId="5B343E8C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>Szampon/żel do mycia ciała i włosów, pojemność od 20 do 30 ml, kolor płynu biały lub kremowy, bezzapachowy, antyalergiczny.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934EFD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9F901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284F0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2C267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B8D3BE" w14:textId="4A7E5E66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9FF045" w14:textId="6CF84AFD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2500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D17582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5F264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5ECBDE77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2E67C4" w14:textId="77777777" w:rsidR="00DD5418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4F8879" w14:textId="7E50761E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Środek do udrażniania rur kanalizacyjnych, nie powodujący korozji, nie niszczący żeliwa, </w:t>
            </w:r>
            <w:proofErr w:type="spellStart"/>
            <w:r w:rsidRPr="00375F43">
              <w:rPr>
                <w:rFonts w:ascii="Century Gothic" w:hAnsi="Century Gothic" w:cs="Calibri"/>
                <w:sz w:val="14"/>
                <w:szCs w:val="14"/>
              </w:rPr>
              <w:t>pvc</w:t>
            </w:r>
            <w:proofErr w:type="spellEnd"/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 i </w:t>
            </w:r>
            <w:proofErr w:type="spellStart"/>
            <w:r w:rsidRPr="00375F43">
              <w:rPr>
                <w:rFonts w:ascii="Century Gothic" w:hAnsi="Century Gothic" w:cs="Calibri"/>
                <w:sz w:val="14"/>
                <w:szCs w:val="14"/>
              </w:rPr>
              <w:t>plastiku,rozpuszczający</w:t>
            </w:r>
            <w:proofErr w:type="spellEnd"/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 każdy rodzaj zanieczyszczeń, Opakowanie jednostkowe o pojemności minimum 0,75 l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33B44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540BF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41BD32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0410E3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8B9B2" w14:textId="0C61C73F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8A45A" w14:textId="1E256EC4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55DD80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F31F3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21475C92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254FF" w14:textId="77777777" w:rsidR="00DD5418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239C59" w14:textId="6FD0675D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>Profesjonalny preparat do nabłyszczania i polerowania stali. Skutecznie usuwa tłusty brud, ślady palców oraz kurz. Pozostawia na powierzchni delikatny połysk, opakowanie 1 l -</w:t>
            </w:r>
            <w:proofErr w:type="spellStart"/>
            <w:r w:rsidRPr="00375F43">
              <w:rPr>
                <w:rFonts w:ascii="Century Gothic" w:hAnsi="Century Gothic" w:cs="Calibri"/>
                <w:sz w:val="14"/>
                <w:szCs w:val="14"/>
              </w:rPr>
              <w:t>Hendi</w:t>
            </w:r>
            <w:proofErr w:type="spellEnd"/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 lub Chromol Opakowanie jednostkowe o pojemności minimum 500 ml lub równoważny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31B069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49A12E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B9576D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BB1C8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046E8" w14:textId="1D17157E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D18DC" w14:textId="19A056C5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11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5F7D06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C257F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D5418" w14:paraId="5C74283F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B701F0" w14:textId="77777777" w:rsidR="00DD5418" w:rsidRDefault="00DD5418" w:rsidP="00DD5418">
            <w:pPr>
              <w:pStyle w:val="Akapitzlist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2372C" w14:textId="291A4E67" w:rsidR="00DD5418" w:rsidRPr="00375F43" w:rsidRDefault="00DD5418" w:rsidP="00DD5418">
            <w:pPr>
              <w:spacing w:after="0"/>
              <w:rPr>
                <w:rFonts w:ascii="Century Gothic" w:hAnsi="Century Gothic" w:cs="Calibri"/>
                <w:sz w:val="14"/>
                <w:szCs w:val="14"/>
              </w:rPr>
            </w:pPr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Środek przeznaczony do usuwania kamienia i osadów mineralnych. Do odkamieniania czajników zwykłych i elektrycznych,  </w:t>
            </w:r>
            <w:proofErr w:type="spellStart"/>
            <w:r w:rsidRPr="00375F43">
              <w:rPr>
                <w:rFonts w:ascii="Century Gothic" w:hAnsi="Century Gothic" w:cs="Calibri"/>
                <w:sz w:val="14"/>
                <w:szCs w:val="14"/>
              </w:rPr>
              <w:t>zaparzaczy</w:t>
            </w:r>
            <w:proofErr w:type="spellEnd"/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, ekspresów ciśnieniowych i przelewowych, innych urządzeń, naczyń i powierzchni gdzie powstaje osad z wody. Produkt powinien skutecznie usuwać kamień wapienny, osady mineralne oraz rdzę, nie powodując korozji ani uszkodzeń czyszczonych elementów, opakowanie 25 kg- </w:t>
            </w:r>
            <w:proofErr w:type="spellStart"/>
            <w:r w:rsidRPr="00375F43">
              <w:rPr>
                <w:rFonts w:ascii="Century Gothic" w:hAnsi="Century Gothic" w:cs="Calibri"/>
                <w:sz w:val="14"/>
                <w:szCs w:val="14"/>
              </w:rPr>
              <w:t>Kamix</w:t>
            </w:r>
            <w:proofErr w:type="spellEnd"/>
            <w:r w:rsidRPr="00375F43">
              <w:rPr>
                <w:rFonts w:ascii="Century Gothic" w:hAnsi="Century Gothic" w:cs="Calibri"/>
                <w:sz w:val="14"/>
                <w:szCs w:val="14"/>
              </w:rPr>
              <w:t xml:space="preserve"> lub równoważny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B446F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D5209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60D28D" w14:textId="77777777" w:rsidR="00DD5418" w:rsidRPr="00B87301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7A364D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8201F7" w14:textId="372D8ECC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szt.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219F9" w14:textId="69CBE9AB" w:rsidR="00DD5418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FB5CF8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2A6512" w14:textId="77777777" w:rsidR="00DD5418" w:rsidRPr="00D03E5F" w:rsidRDefault="00DD5418" w:rsidP="00DD5418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B08BB" w14:paraId="0E3224D8" w14:textId="77777777" w:rsidTr="001C40F9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F33D8" w14:textId="77777777" w:rsidR="00DB08BB" w:rsidRPr="00DB08BB" w:rsidRDefault="00DB08BB" w:rsidP="00DB08BB">
            <w:p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1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5BCFE0" w14:textId="31FDC335" w:rsidR="00DB08BB" w:rsidRPr="00DD5418" w:rsidRDefault="00DB08BB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sz w:val="16"/>
                <w:szCs w:val="16"/>
              </w:rPr>
            </w:pPr>
            <w:r w:rsidRPr="00DD5418">
              <w:rPr>
                <w:rFonts w:ascii="Century Gothic" w:hAnsi="Century Gothic" w:cs="Calibri"/>
                <w:b/>
                <w:bCs/>
                <w:sz w:val="16"/>
                <w:szCs w:val="16"/>
              </w:rPr>
              <w:t>Razem</w:t>
            </w:r>
            <w:r w:rsidR="00DD5418">
              <w:rPr>
                <w:rFonts w:ascii="Century Gothic" w:hAnsi="Century Gothic" w:cs="Calibri"/>
                <w:b/>
                <w:bCs/>
                <w:sz w:val="16"/>
                <w:szCs w:val="16"/>
              </w:rPr>
              <w:t xml:space="preserve"> cena oferty brutto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2A7F4" w14:textId="77777777" w:rsidR="00DB08BB" w:rsidRPr="00D03E5F" w:rsidRDefault="00DB08BB" w:rsidP="00DB08BB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497BD1E0" w14:textId="000865C8" w:rsidR="001A519D" w:rsidRPr="00DD5418" w:rsidRDefault="001A519D" w:rsidP="00DD5418">
      <w:pPr>
        <w:spacing w:before="0" w:after="0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  <w:r w:rsidRPr="00DD5418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*/ należy wypełnić</w:t>
      </w:r>
    </w:p>
    <w:p w14:paraId="1035A76E" w14:textId="40459BEE" w:rsidR="00D03E5F" w:rsidRPr="001A519D" w:rsidRDefault="00D03E5F" w:rsidP="001A519D">
      <w:pPr>
        <w:rPr>
          <w:rStyle w:val="highlight"/>
          <w:rFonts w:ascii="Century Gothic" w:eastAsia="Arial Unicode MS" w:hAnsi="Century Gothic" w:cs="Arial Unicode MS"/>
          <w:color w:val="000000" w:themeColor="text1"/>
          <w:u w:color="000000"/>
          <w:bdr w:val="nil"/>
          <w:lang w:val="pl-PL" w:bidi="ar-SA"/>
        </w:rPr>
        <w:sectPr w:rsidR="00D03E5F" w:rsidRPr="001A519D" w:rsidSect="00D03E5F">
          <w:pgSz w:w="16840" w:h="11900" w:orient="landscape"/>
          <w:pgMar w:top="1418" w:right="1418" w:bottom="1440" w:left="1418" w:header="993" w:footer="6" w:gutter="0"/>
          <w:cols w:space="720"/>
          <w:noEndnote/>
          <w:docGrid w:linePitch="360"/>
        </w:sectPr>
      </w:pPr>
      <w:r>
        <w:rPr>
          <w:rStyle w:val="highlight"/>
          <w:rFonts w:ascii="Century Gothic" w:hAnsi="Century Gothic"/>
          <w:color w:val="000000" w:themeColor="text1"/>
          <w:lang w:val="pl-PL"/>
        </w:rPr>
        <w:t xml:space="preserve"> </w:t>
      </w:r>
      <w:r>
        <w:rPr>
          <w:rStyle w:val="highlight"/>
          <w:rFonts w:ascii="Century Gothic" w:hAnsi="Century Gothic"/>
          <w:color w:val="000000" w:themeColor="text1"/>
          <w:lang w:val="pl-PL"/>
        </w:rPr>
        <w:br w:type="page"/>
      </w:r>
    </w:p>
    <w:p w14:paraId="274E97A4" w14:textId="0D04A082" w:rsidR="0048545B" w:rsidRPr="00777AE8" w:rsidRDefault="0048545B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ind w:right="141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 xml:space="preserve">Termin związania niniejszą ofertą </w:t>
      </w:r>
      <w:r w:rsidR="00E13456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upływa </w:t>
      </w:r>
      <w:r w:rsidR="0037064D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w terminie wskazanym w punkcie X.1 SWZ</w:t>
      </w:r>
      <w:r w:rsidR="00E13456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0D1C3E88" w14:textId="6E890F25" w:rsidR="0048545B" w:rsidRPr="00CB2067" w:rsidRDefault="0048545B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Jesteśmy/nie jesteśmy </w:t>
      </w:r>
      <w:r w:rsidR="00695713"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mikro/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małym/średnim przedsiębiorcą</w:t>
      </w:r>
      <w:r w:rsidR="001050A0"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, nie dotyczy</w:t>
      </w: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*</w:t>
      </w:r>
      <w:r w:rsidR="007A0F22" w:rsidRPr="00CB2067">
        <w:rPr>
          <w:rStyle w:val="highlight"/>
          <w:rFonts w:ascii="Century Gothic" w:hAnsi="Century Gothic"/>
          <w:color w:val="000000" w:themeColor="text1"/>
          <w:lang w:val="pl-PL"/>
        </w:rPr>
        <w:t>/</w:t>
      </w: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.</w:t>
      </w:r>
    </w:p>
    <w:p w14:paraId="0713C66A" w14:textId="77777777" w:rsidR="00382DFA" w:rsidRPr="00CB2067" w:rsidRDefault="00382DFA">
      <w:pPr>
        <w:pStyle w:val="Nagwek71"/>
        <w:keepNext/>
        <w:keepLines/>
        <w:numPr>
          <w:ilvl w:val="0"/>
          <w:numId w:val="14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CB2067">
        <w:rPr>
          <w:rFonts w:ascii="Century Gothic" w:hAnsi="Century Gothic"/>
          <w:b/>
          <w:sz w:val="20"/>
          <w:szCs w:val="20"/>
        </w:rPr>
        <w:t>OŚWIADCZAMY,</w:t>
      </w:r>
      <w:r w:rsidRPr="00CB2067">
        <w:rPr>
          <w:rFonts w:ascii="Century Gothic" w:hAnsi="Century Gothic"/>
          <w:sz w:val="20"/>
          <w:szCs w:val="20"/>
        </w:rPr>
        <w:t xml:space="preserve"> że </w:t>
      </w:r>
      <w:r w:rsidRPr="00CB2067">
        <w:rPr>
          <w:rFonts w:ascii="Century Gothic" w:eastAsia="Times New Roman" w:hAnsi="Century Gothic"/>
          <w:sz w:val="20"/>
          <w:szCs w:val="20"/>
        </w:rPr>
        <w:t>wypełniliśmy</w:t>
      </w:r>
      <w:r w:rsidRPr="00CB2067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1EAC80E6" w14:textId="77777777" w:rsidR="00382DFA" w:rsidRPr="00CB2067" w:rsidRDefault="00382DFA">
      <w:pPr>
        <w:pStyle w:val="Nagwek71"/>
        <w:keepNext/>
        <w:keepLines/>
        <w:numPr>
          <w:ilvl w:val="0"/>
          <w:numId w:val="14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CB2067">
        <w:rPr>
          <w:rFonts w:ascii="Century Gothic" w:hAnsi="Century Gothic"/>
          <w:b/>
          <w:sz w:val="20"/>
          <w:szCs w:val="20"/>
        </w:rPr>
        <w:t>OŚWIADCZAMY,</w:t>
      </w:r>
      <w:r w:rsidRPr="00CB2067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CB2067">
        <w:rPr>
          <w:rFonts w:ascii="Century Gothic" w:hAnsi="Century Gothic"/>
          <w:sz w:val="20"/>
          <w:szCs w:val="20"/>
          <w:vertAlign w:val="superscript"/>
        </w:rPr>
        <w:t>)</w:t>
      </w:r>
      <w:r w:rsidRPr="00CB2067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AD9C4CE" w14:textId="77777777" w:rsidR="00382DFA" w:rsidRPr="00CB2067" w:rsidRDefault="00382DFA" w:rsidP="00382DFA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6F5FF716" w14:textId="77777777" w:rsidR="00382DFA" w:rsidRPr="00CB2067" w:rsidRDefault="00382DFA" w:rsidP="00382DFA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CB2067">
        <w:rPr>
          <w:rFonts w:ascii="Century Gothic" w:hAnsi="Century Gothic"/>
          <w:sz w:val="20"/>
          <w:szCs w:val="20"/>
        </w:rPr>
        <w:t>(wypełniają jedynie Wykonawcy składający wspólną ofertę)</w:t>
      </w:r>
      <w:bookmarkStart w:id="0" w:name="bookmark56"/>
    </w:p>
    <w:bookmarkEnd w:id="0"/>
    <w:p w14:paraId="6C2FF696" w14:textId="0681EFE4" w:rsidR="00382DFA" w:rsidRPr="00CB2067" w:rsidRDefault="00382DFA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CB2067">
        <w:rPr>
          <w:rFonts w:ascii="Century Gothic" w:hAnsi="Century Gothic"/>
          <w:b/>
          <w:sz w:val="20"/>
          <w:szCs w:val="20"/>
        </w:rPr>
        <w:t xml:space="preserve">OŚWIADCZAMY, </w:t>
      </w:r>
      <w:r w:rsidRPr="00CB2067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CB2067">
        <w:rPr>
          <w:rFonts w:ascii="Century Gothic" w:hAnsi="Century Gothic"/>
          <w:sz w:val="20"/>
          <w:szCs w:val="20"/>
        </w:rPr>
        <w:t>tajemnicę</w:t>
      </w:r>
      <w:r w:rsidRPr="00CB2067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CB2067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 (załączamy osobny plik z odpowiednim oznaczeniem) o nazwie…………**(</w:t>
      </w:r>
      <w:r w:rsidRPr="00CB2067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 w:rsidRPr="00CB2067">
        <w:rPr>
          <w:rFonts w:ascii="Century Gothic" w:eastAsia="Times New Roman" w:hAnsi="Century Gothic"/>
          <w:sz w:val="20"/>
          <w:szCs w:val="20"/>
        </w:rPr>
        <w:t>)</w:t>
      </w:r>
    </w:p>
    <w:p w14:paraId="41DCB86C" w14:textId="77777777" w:rsidR="00382DFA" w:rsidRPr="00CB2067" w:rsidRDefault="00382DFA" w:rsidP="00382DFA">
      <w:pPr>
        <w:pStyle w:val="Akapitzlist"/>
        <w:widowControl/>
        <w:suppressAutoHyphens w:val="0"/>
        <w:spacing w:line="276" w:lineRule="auto"/>
        <w:ind w:left="36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</w:p>
    <w:p w14:paraId="1464CC3E" w14:textId="725F0BDA" w:rsidR="0048545B" w:rsidRPr="00CB2067" w:rsidRDefault="00B74317" w:rsidP="00B74317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2067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225107BA" w14:textId="77777777" w:rsidR="00DB1B92" w:rsidRPr="00CB2067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79FC2802" w14:textId="795429F4" w:rsidR="0048545B" w:rsidRPr="00CB2067" w:rsidRDefault="0048545B" w:rsidP="0048545B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CB2067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 xml:space="preserve">*   </w:t>
      </w:r>
      <w:r w:rsidR="00037947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należy wpisać</w:t>
      </w:r>
    </w:p>
    <w:p w14:paraId="20602DD1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CB2067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1" w:name="mip57517277"/>
      <w:bookmarkEnd w:id="1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CB2067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5A488817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2" w:name="mip57517278"/>
      <w:bookmarkStart w:id="3" w:name="_Hlk117068972"/>
      <w:bookmarkEnd w:id="2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CB2067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B99BB04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41623840" w14:textId="7014CD5B" w:rsidR="00FA1E8D" w:rsidRDefault="00382DFA" w:rsidP="00FA1E8D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3"/>
      <w:r w:rsidR="00FA1E8D">
        <w:rPr>
          <w:rFonts w:ascii="Century Gothic" w:eastAsia="Times New Roman" w:hAnsi="Century Gothic" w:cs="Times New Roman"/>
          <w:sz w:val="16"/>
          <w:szCs w:val="16"/>
          <w:lang w:bidi="ar-SA"/>
        </w:rPr>
        <w:br w:type="page"/>
      </w:r>
    </w:p>
    <w:p w14:paraId="72816961" w14:textId="77777777" w:rsidR="00FA1E8D" w:rsidRDefault="00FA1E8D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  <w:sectPr w:rsidR="00FA1E8D" w:rsidSect="00D03E5F"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</w:p>
    <w:p w14:paraId="4B23C6FF" w14:textId="29167ADF" w:rsidR="00966590" w:rsidRPr="00CB2067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lastRenderedPageBreak/>
        <w:t>Załącznik Nr 3 do SWZ</w:t>
      </w:r>
    </w:p>
    <w:p w14:paraId="03935AD7" w14:textId="77777777" w:rsidR="00966590" w:rsidRPr="00CB2067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2067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2067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2067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2067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2067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2067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2067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>Wykonawca</w:t>
      </w:r>
      <w:r w:rsidR="00074DB2" w:rsidRPr="00CB2067">
        <w:rPr>
          <w:rFonts w:ascii="Century Gothic" w:hAnsi="Century Gothic"/>
          <w:color w:val="000000" w:themeColor="text1"/>
        </w:rPr>
        <w:t>/Podmiot trzeci/Podwykonawca*/</w:t>
      </w:r>
      <w:r w:rsidRPr="00CB2067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2067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2067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B2067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B2067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CB2067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B2067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B2067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B2067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2067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B2067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B2067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1303FA71" w:rsidR="007050A3" w:rsidRPr="00CB2067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oraz oświadczenie na potwierdzenie braku podstaw wykluczenia z art. 7 ust. 1 ustawy z dnia 13 kwietnia 2022 r. (</w:t>
      </w:r>
      <w:r w:rsidR="008B244C">
        <w:rPr>
          <w:rFonts w:ascii="Century Gothic" w:hAnsi="Century Gothic"/>
          <w:b/>
          <w:bCs/>
          <w:color w:val="000000" w:themeColor="text1"/>
        </w:rPr>
        <w:t>Dz.U. z 2025 r. poz. 514</w:t>
      </w:r>
      <w:r w:rsidRPr="00CB2067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2067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2067">
        <w:rPr>
          <w:rFonts w:ascii="Century Gothic" w:hAnsi="Century Gothic"/>
          <w:b/>
          <w:bCs/>
          <w:color w:val="000000" w:themeColor="text1"/>
        </w:rPr>
        <w:t>z ofertą</w:t>
      </w:r>
    </w:p>
    <w:p w14:paraId="5E38BC36" w14:textId="77777777" w:rsidR="00081455" w:rsidRPr="00CB2067" w:rsidRDefault="004C0A1F" w:rsidP="00B613E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>Na potrzeby</w:t>
      </w:r>
      <w:r w:rsidRPr="00CB2067">
        <w:rPr>
          <w:rFonts w:ascii="Century Gothic" w:hAnsi="Century Gothic"/>
          <w:color w:val="000000" w:themeColor="text1"/>
        </w:rPr>
        <w:tab/>
        <w:t>postępowania</w:t>
      </w:r>
      <w:r w:rsidRPr="00CB2067">
        <w:rPr>
          <w:rFonts w:ascii="Century Gothic" w:hAnsi="Century Gothic"/>
          <w:color w:val="000000" w:themeColor="text1"/>
        </w:rPr>
        <w:tab/>
        <w:t>o udzielenie</w:t>
      </w:r>
      <w:r w:rsidRPr="00CB2067">
        <w:rPr>
          <w:rFonts w:ascii="Century Gothic" w:hAnsi="Century Gothic"/>
          <w:color w:val="000000" w:themeColor="text1"/>
        </w:rPr>
        <w:tab/>
        <w:t>zamówienia</w:t>
      </w:r>
      <w:r w:rsidRPr="00CB2067">
        <w:rPr>
          <w:rFonts w:ascii="Century Gothic" w:hAnsi="Century Gothic"/>
          <w:color w:val="000000" w:themeColor="text1"/>
        </w:rPr>
        <w:tab/>
        <w:t>publicznego</w:t>
      </w:r>
      <w:r w:rsidRPr="00CB2067">
        <w:rPr>
          <w:rFonts w:ascii="Century Gothic" w:hAnsi="Century Gothic"/>
          <w:color w:val="000000" w:themeColor="text1"/>
        </w:rPr>
        <w:tab/>
        <w:t>pn.</w:t>
      </w:r>
    </w:p>
    <w:p w14:paraId="63B7CD64" w14:textId="77777777" w:rsidR="00074DB2" w:rsidRPr="00CB2067" w:rsidRDefault="004C0A1F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ab/>
      </w:r>
      <w:r w:rsidRPr="00CB2067">
        <w:rPr>
          <w:rFonts w:ascii="Century Gothic" w:hAnsi="Century Gothic"/>
          <w:i/>
          <w:iCs/>
          <w:color w:val="000000" w:themeColor="text1"/>
          <w:sz w:val="16"/>
          <w:szCs w:val="16"/>
        </w:rPr>
        <w:t xml:space="preserve"> (nazwa postępowania),</w:t>
      </w:r>
      <w:r w:rsidRPr="00CB2067">
        <w:rPr>
          <w:rFonts w:ascii="Century Gothic" w:hAnsi="Century Gothic"/>
          <w:color w:val="000000" w:themeColor="text1"/>
          <w:sz w:val="16"/>
          <w:szCs w:val="16"/>
        </w:rPr>
        <w:t xml:space="preserve"> prowadzonego przez </w:t>
      </w:r>
      <w:r w:rsidRPr="00CB2067">
        <w:rPr>
          <w:rFonts w:ascii="Century Gothic" w:hAnsi="Century Gothic"/>
          <w:color w:val="000000" w:themeColor="text1"/>
          <w:sz w:val="16"/>
          <w:szCs w:val="16"/>
        </w:rPr>
        <w:tab/>
        <w:t xml:space="preserve"> </w:t>
      </w:r>
      <w:r w:rsidRPr="00CB2067">
        <w:rPr>
          <w:rFonts w:ascii="Century Gothic" w:hAnsi="Century Gothic"/>
          <w:i/>
          <w:iCs/>
          <w:color w:val="000000" w:themeColor="text1"/>
          <w:sz w:val="16"/>
          <w:szCs w:val="16"/>
        </w:rPr>
        <w:t>(oznaczenie Zamawiającego),</w:t>
      </w:r>
      <w:r w:rsidRPr="00CB2067">
        <w:rPr>
          <w:rFonts w:ascii="Century Gothic" w:hAnsi="Century Gothic"/>
          <w:color w:val="000000" w:themeColor="text1"/>
        </w:rPr>
        <w:t xml:space="preserve"> </w:t>
      </w:r>
    </w:p>
    <w:p w14:paraId="41994FD0" w14:textId="14F1103A" w:rsidR="00081455" w:rsidRPr="00CB2067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 xml:space="preserve">1. </w:t>
      </w:r>
      <w:r w:rsidR="004C0A1F" w:rsidRPr="00CB2067">
        <w:rPr>
          <w:rFonts w:ascii="Century Gothic" w:hAnsi="Century Gothic"/>
          <w:color w:val="000000" w:themeColor="text1"/>
        </w:rPr>
        <w:t xml:space="preserve">oświadczam, że </w:t>
      </w:r>
      <w:r w:rsidR="004C0A1F" w:rsidRPr="00FD5012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B2067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CB2067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B2067">
        <w:rPr>
          <w:rFonts w:ascii="Century Gothic" w:hAnsi="Century Gothic"/>
          <w:color w:val="000000" w:themeColor="text1"/>
        </w:rPr>
        <w:t>.</w:t>
      </w:r>
      <w:r w:rsidR="00DF033B" w:rsidRPr="00CB2067">
        <w:rPr>
          <w:rFonts w:ascii="Century Gothic" w:hAnsi="Century Gothic"/>
          <w:color w:val="000000" w:themeColor="text1"/>
        </w:rPr>
        <w:t xml:space="preserve">  </w:t>
      </w:r>
    </w:p>
    <w:p w14:paraId="7F084507" w14:textId="5A50C8F6" w:rsidR="00074DB2" w:rsidRPr="00CB2067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 xml:space="preserve">2. oświadczam, że </w:t>
      </w:r>
      <w:r w:rsidRPr="00CB2067">
        <w:rPr>
          <w:rFonts w:ascii="Century Gothic" w:hAnsi="Century Gothic"/>
          <w:b/>
          <w:bCs/>
          <w:color w:val="000000" w:themeColor="text1"/>
        </w:rPr>
        <w:t>nie podlegam</w:t>
      </w:r>
      <w:r w:rsidRPr="00CB2067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2067">
        <w:rPr>
          <w:rFonts w:ascii="Century Gothic" w:hAnsi="Century Gothic" w:cs="Arial"/>
          <w:color w:val="000000" w:themeColor="text1"/>
        </w:rPr>
        <w:t>ustawy z dnia 13 kwietnia 2022 r. (</w:t>
      </w:r>
      <w:r w:rsidR="008B244C">
        <w:rPr>
          <w:rFonts w:ascii="Century Gothic" w:hAnsi="Century Gothic" w:cs="Arial"/>
          <w:color w:val="000000" w:themeColor="text1"/>
        </w:rPr>
        <w:t>Dz.U. z 2025 r. poz. 514</w:t>
      </w:r>
      <w:r w:rsidRPr="00CB2067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11C3AD36" w14:textId="6C6B2B19" w:rsidR="00CE795B" w:rsidRPr="00CB2067" w:rsidRDefault="004C0A1F" w:rsidP="00CE795B">
      <w:pPr>
        <w:pStyle w:val="Teksttreci20"/>
        <w:tabs>
          <w:tab w:val="left" w:leader="dot" w:pos="1262"/>
          <w:tab w:val="right" w:leader="dot" w:pos="4589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2067">
        <w:rPr>
          <w:rFonts w:ascii="Century Gothic" w:hAnsi="Century Gothic"/>
          <w:color w:val="000000" w:themeColor="text1"/>
        </w:rPr>
        <w:t xml:space="preserve"> dnia</w:t>
      </w:r>
      <w:r w:rsidRPr="00CB2067">
        <w:rPr>
          <w:rFonts w:ascii="Century Gothic" w:hAnsi="Century Gothic"/>
          <w:color w:val="000000" w:themeColor="text1"/>
        </w:rPr>
        <w:tab/>
        <w:t>r.</w:t>
      </w:r>
    </w:p>
    <w:p w14:paraId="0F37ABA0" w14:textId="42F37B08" w:rsidR="00081455" w:rsidRPr="00CB2067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B2067">
        <w:rPr>
          <w:rFonts w:ascii="Century Gothic" w:hAnsi="Century Gothic"/>
          <w:color w:val="000000" w:themeColor="text1"/>
        </w:rPr>
        <w:tab/>
        <w:t xml:space="preserve"> ustawy</w:t>
      </w:r>
      <w:r w:rsidRPr="00CB2067">
        <w:rPr>
          <w:rFonts w:ascii="Century Gothic" w:hAnsi="Century Gothic"/>
          <w:color w:val="000000" w:themeColor="text1"/>
        </w:rPr>
        <w:tab/>
      </w:r>
      <w:proofErr w:type="spellStart"/>
      <w:r w:rsidRPr="00CB2067">
        <w:rPr>
          <w:rFonts w:ascii="Century Gothic" w:hAnsi="Century Gothic"/>
          <w:color w:val="000000" w:themeColor="text1"/>
        </w:rPr>
        <w:t>Pzp</w:t>
      </w:r>
      <w:proofErr w:type="spellEnd"/>
      <w:r w:rsidRPr="00CB2067">
        <w:rPr>
          <w:rFonts w:ascii="Century Gothic" w:hAnsi="Century Gothic"/>
          <w:color w:val="000000" w:themeColor="text1"/>
        </w:rPr>
        <w:t xml:space="preserve"> </w:t>
      </w:r>
      <w:r w:rsidRPr="00CB2067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2067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2067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B2067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B2067">
        <w:rPr>
          <w:rFonts w:ascii="Century Gothic" w:hAnsi="Century Gothic"/>
          <w:i/>
          <w:iCs/>
          <w:color w:val="000000" w:themeColor="text1"/>
        </w:rPr>
        <w:t>).</w:t>
      </w:r>
      <w:r w:rsidRPr="00CB2067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B2067">
        <w:rPr>
          <w:rFonts w:ascii="Century Gothic" w:hAnsi="Century Gothic"/>
          <w:color w:val="000000" w:themeColor="text1"/>
        </w:rPr>
        <w:t>Pzp</w:t>
      </w:r>
      <w:proofErr w:type="spellEnd"/>
      <w:r w:rsidRPr="00CB2067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52F9D12A" w14:textId="77777777" w:rsidR="00081455" w:rsidRPr="00CB2067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2067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1478E4" w14:textId="0B855A06" w:rsidR="00B74317" w:rsidRPr="00CB2067" w:rsidRDefault="00B74317" w:rsidP="00DB1B92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CB2067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0692CC76" w14:textId="1CC76D56" w:rsidR="00081455" w:rsidRPr="00BA1FF4" w:rsidRDefault="001F3ECA" w:rsidP="00BA1FF4">
      <w:pPr>
        <w:rPr>
          <w:rFonts w:ascii="Century Gothic" w:hAnsi="Century Gothic"/>
          <w:b/>
          <w:bCs/>
          <w:color w:val="000000" w:themeColor="text1"/>
        </w:rPr>
      </w:pPr>
      <w:r>
        <w:rPr>
          <w:rFonts w:ascii="Century Gothic" w:hAnsi="Century Gothic"/>
          <w:color w:val="000000" w:themeColor="text1"/>
        </w:rPr>
        <w:t xml:space="preserve"> </w:t>
      </w:r>
    </w:p>
    <w:sectPr w:rsidR="00081455" w:rsidRPr="00BA1FF4" w:rsidSect="008B244C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23B8A" w14:textId="77777777" w:rsidR="00C37C6B" w:rsidRDefault="00C37C6B">
      <w:pPr>
        <w:spacing w:before="0" w:after="0" w:line="240" w:lineRule="auto"/>
      </w:pPr>
      <w:r>
        <w:separator/>
      </w:r>
    </w:p>
  </w:endnote>
  <w:endnote w:type="continuationSeparator" w:id="0">
    <w:p w14:paraId="2C978F91" w14:textId="77777777" w:rsidR="00C37C6B" w:rsidRDefault="00C37C6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BE9B4" w14:textId="77777777" w:rsidR="00C37C6B" w:rsidRDefault="00C37C6B">
      <w:r>
        <w:separator/>
      </w:r>
    </w:p>
  </w:footnote>
  <w:footnote w:type="continuationSeparator" w:id="0">
    <w:p w14:paraId="1B226A9B" w14:textId="77777777" w:rsidR="00C37C6B" w:rsidRDefault="00C37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64487297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BD50CC">
      <w:rPr>
        <w:rFonts w:ascii="Century Gothic" w:hAnsi="Century Gothic"/>
        <w:sz w:val="18"/>
        <w:szCs w:val="18"/>
      </w:rPr>
      <w:t>17</w:t>
    </w:r>
    <w:r w:rsidR="00B77D0C">
      <w:rPr>
        <w:rFonts w:ascii="Century Gothic" w:hAnsi="Century Gothic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773B8"/>
    <w:multiLevelType w:val="hybridMultilevel"/>
    <w:tmpl w:val="25048A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A2109E"/>
    <w:multiLevelType w:val="multilevel"/>
    <w:tmpl w:val="31F28C7E"/>
    <w:styleLink w:val="Zaimportowanystyl431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E15305"/>
    <w:multiLevelType w:val="multilevel"/>
    <w:tmpl w:val="66984756"/>
    <w:styleLink w:val="Zaimportowanystyl411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907D29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9" w15:restartNumberingAfterBreak="0">
    <w:nsid w:val="0EB57110"/>
    <w:multiLevelType w:val="hybridMultilevel"/>
    <w:tmpl w:val="920EA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0BB7D5C"/>
    <w:multiLevelType w:val="hybridMultilevel"/>
    <w:tmpl w:val="F4202E2A"/>
    <w:lvl w:ilvl="0" w:tplc="FFFFFFFF">
      <w:start w:val="1"/>
      <w:numFmt w:val="decimal"/>
      <w:lvlText w:val="%1.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CEE091D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B472C9"/>
    <w:multiLevelType w:val="multilevel"/>
    <w:tmpl w:val="12C8DAF0"/>
    <w:lvl w:ilvl="0">
      <w:start w:val="1"/>
      <w:numFmt w:val="decimal"/>
      <w:lvlText w:val="%1."/>
      <w:lvlJc w:val="left"/>
      <w:pPr>
        <w:ind w:left="0" w:firstLine="0"/>
      </w:pPr>
      <w:rPr>
        <w:rFonts w:ascii="Century Gothic" w:eastAsia="Century Gothic" w:hAnsi="Century Gothic" w:cs="Century Gothic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CE50B3E"/>
    <w:multiLevelType w:val="multilevel"/>
    <w:tmpl w:val="08C617C8"/>
    <w:styleLink w:val="Zaimportowanystyl36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6C3183"/>
    <w:multiLevelType w:val="multilevel"/>
    <w:tmpl w:val="4852FBDE"/>
    <w:lvl w:ilvl="0">
      <w:start w:val="1"/>
      <w:numFmt w:val="bullet"/>
      <w:lvlText w:val="•"/>
      <w:lvlJc w:val="left"/>
      <w:pPr>
        <w:ind w:left="0" w:firstLine="0"/>
      </w:pPr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43AD1415"/>
    <w:multiLevelType w:val="hybridMultilevel"/>
    <w:tmpl w:val="920EA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7A95B0D"/>
    <w:multiLevelType w:val="hybridMultilevel"/>
    <w:tmpl w:val="E80A4D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9434CCB"/>
    <w:multiLevelType w:val="hybridMultilevel"/>
    <w:tmpl w:val="28E2AAC2"/>
    <w:styleLink w:val="Zaimportowanystyl451"/>
    <w:lvl w:ilvl="0" w:tplc="64E86F60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34096D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E2D91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F27768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E4D38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F861E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A7E6E1C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84653F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88C2A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0C25AE"/>
    <w:multiLevelType w:val="multilevel"/>
    <w:tmpl w:val="844E44C6"/>
    <w:styleLink w:val="Zaimportowanystyl40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505E6D20"/>
    <w:multiLevelType w:val="hybridMultilevel"/>
    <w:tmpl w:val="825683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169743D"/>
    <w:multiLevelType w:val="hybridMultilevel"/>
    <w:tmpl w:val="40C2E61E"/>
    <w:styleLink w:val="Zaimportowanystyl461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603A61B7"/>
    <w:multiLevelType w:val="hybridMultilevel"/>
    <w:tmpl w:val="CCB60F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5DD2B19"/>
    <w:multiLevelType w:val="multilevel"/>
    <w:tmpl w:val="28026152"/>
    <w:styleLink w:val="Zaimportowanystyl38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67FF6473"/>
    <w:multiLevelType w:val="multilevel"/>
    <w:tmpl w:val="CBC4A4D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9BA498D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F530DB6"/>
    <w:multiLevelType w:val="multilevel"/>
    <w:tmpl w:val="7E1A4CD8"/>
    <w:styleLink w:val="Zaimportowanystyl39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19B274A"/>
    <w:multiLevelType w:val="hybridMultilevel"/>
    <w:tmpl w:val="1952BA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52608DF"/>
    <w:multiLevelType w:val="multilevel"/>
    <w:tmpl w:val="03E25BA6"/>
    <w:styleLink w:val="Zaimportowanystyl181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8331D58"/>
    <w:multiLevelType w:val="hybridMultilevel"/>
    <w:tmpl w:val="EA881D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871264">
    <w:abstractNumId w:val="49"/>
  </w:num>
  <w:num w:numId="2" w16cid:durableId="1036276024">
    <w:abstractNumId w:val="22"/>
  </w:num>
  <w:num w:numId="3" w16cid:durableId="701826999">
    <w:abstractNumId w:val="19"/>
  </w:num>
  <w:num w:numId="4" w16cid:durableId="1328363229">
    <w:abstractNumId w:val="42"/>
  </w:num>
  <w:num w:numId="5" w16cid:durableId="1760100488">
    <w:abstractNumId w:val="43"/>
  </w:num>
  <w:num w:numId="6" w16cid:durableId="236986184">
    <w:abstractNumId w:val="5"/>
  </w:num>
  <w:num w:numId="7" w16cid:durableId="204223077">
    <w:abstractNumId w:val="47"/>
  </w:num>
  <w:num w:numId="8" w16cid:durableId="1196425712">
    <w:abstractNumId w:val="34"/>
  </w:num>
  <w:num w:numId="9" w16cid:durableId="878125770">
    <w:abstractNumId w:val="45"/>
  </w:num>
  <w:num w:numId="10" w16cid:durableId="1733577210">
    <w:abstractNumId w:val="28"/>
  </w:num>
  <w:num w:numId="11" w16cid:durableId="1405251504">
    <w:abstractNumId w:val="6"/>
  </w:num>
  <w:num w:numId="12" w16cid:durableId="742482711">
    <w:abstractNumId w:val="35"/>
  </w:num>
  <w:num w:numId="13" w16cid:durableId="1610235187">
    <w:abstractNumId w:val="10"/>
  </w:num>
  <w:num w:numId="14" w16cid:durableId="149286993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5" w16cid:durableId="174226867">
    <w:abstractNumId w:val="29"/>
  </w:num>
  <w:num w:numId="16" w16cid:durableId="951090293">
    <w:abstractNumId w:val="17"/>
  </w:num>
  <w:num w:numId="17" w16cid:durableId="918172467">
    <w:abstractNumId w:val="32"/>
  </w:num>
  <w:num w:numId="18" w16cid:durableId="939606571">
    <w:abstractNumId w:val="13"/>
  </w:num>
  <w:num w:numId="19" w16cid:durableId="383917044">
    <w:abstractNumId w:val="38"/>
  </w:num>
  <w:num w:numId="20" w16cid:durableId="1393195314">
    <w:abstractNumId w:val="44"/>
  </w:num>
  <w:num w:numId="21" w16cid:durableId="706838509">
    <w:abstractNumId w:val="40"/>
  </w:num>
  <w:num w:numId="22" w16cid:durableId="1182432040">
    <w:abstractNumId w:val="27"/>
  </w:num>
  <w:num w:numId="23" w16cid:durableId="1108476065">
    <w:abstractNumId w:val="26"/>
  </w:num>
  <w:num w:numId="24" w16cid:durableId="79526132">
    <w:abstractNumId w:val="15"/>
  </w:num>
  <w:num w:numId="25" w16cid:durableId="1141730509">
    <w:abstractNumId w:val="18"/>
  </w:num>
  <w:num w:numId="26" w16cid:durableId="559707224">
    <w:abstractNumId w:val="12"/>
  </w:num>
  <w:num w:numId="27" w16cid:durableId="1602645600">
    <w:abstractNumId w:val="36"/>
  </w:num>
  <w:num w:numId="28" w16cid:durableId="334646904">
    <w:abstractNumId w:val="33"/>
  </w:num>
  <w:num w:numId="29" w16cid:durableId="329719944">
    <w:abstractNumId w:val="20"/>
  </w:num>
  <w:num w:numId="30" w16cid:durableId="1077245072">
    <w:abstractNumId w:val="14"/>
  </w:num>
  <w:num w:numId="31" w16cid:durableId="610015161">
    <w:abstractNumId w:val="25"/>
  </w:num>
  <w:num w:numId="32" w16cid:durableId="755978905">
    <w:abstractNumId w:val="2"/>
  </w:num>
  <w:num w:numId="33" w16cid:durableId="2086486982">
    <w:abstractNumId w:val="3"/>
  </w:num>
  <w:num w:numId="34" w16cid:durableId="398213502">
    <w:abstractNumId w:val="39"/>
  </w:num>
  <w:num w:numId="35" w16cid:durableId="1061834206">
    <w:abstractNumId w:val="24"/>
  </w:num>
  <w:num w:numId="36" w16cid:durableId="1651784655">
    <w:abstractNumId w:val="7"/>
  </w:num>
  <w:num w:numId="37" w16cid:durableId="1154419745">
    <w:abstractNumId w:val="0"/>
  </w:num>
  <w:num w:numId="38" w16cid:durableId="2013951771">
    <w:abstractNumId w:val="51"/>
  </w:num>
  <w:num w:numId="39" w16cid:durableId="2033263077">
    <w:abstractNumId w:val="46"/>
  </w:num>
  <w:num w:numId="40" w16cid:durableId="1057165963">
    <w:abstractNumId w:val="4"/>
  </w:num>
  <w:num w:numId="41" w16cid:durableId="1594171458">
    <w:abstractNumId w:val="8"/>
  </w:num>
  <w:num w:numId="42" w16cid:durableId="1383754274">
    <w:abstractNumId w:val="48"/>
  </w:num>
  <w:num w:numId="43" w16cid:durableId="1178734672">
    <w:abstractNumId w:val="31"/>
  </w:num>
  <w:num w:numId="44" w16cid:durableId="869026657">
    <w:abstractNumId w:val="1"/>
  </w:num>
  <w:num w:numId="45" w16cid:durableId="830682838">
    <w:abstractNumId w:val="37"/>
  </w:num>
  <w:num w:numId="46" w16cid:durableId="1267730034">
    <w:abstractNumId w:val="50"/>
  </w:num>
  <w:num w:numId="47" w16cid:durableId="1013730144">
    <w:abstractNumId w:val="41"/>
  </w:num>
  <w:num w:numId="48" w16cid:durableId="1141848783">
    <w:abstractNumId w:val="9"/>
  </w:num>
  <w:num w:numId="49" w16cid:durableId="993605972">
    <w:abstractNumId w:val="11"/>
  </w:num>
  <w:num w:numId="50" w16cid:durableId="780490502">
    <w:abstractNumId w:val="30"/>
  </w:num>
  <w:num w:numId="51" w16cid:durableId="690836715">
    <w:abstractNumId w:val="23"/>
  </w:num>
  <w:num w:numId="52" w16cid:durableId="1637174027">
    <w:abstractNumId w:val="16"/>
  </w:num>
  <w:num w:numId="53" w16cid:durableId="9456998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2F05"/>
    <w:rsid w:val="00004253"/>
    <w:rsid w:val="000044E5"/>
    <w:rsid w:val="0000556D"/>
    <w:rsid w:val="00020F48"/>
    <w:rsid w:val="00023E75"/>
    <w:rsid w:val="00023F58"/>
    <w:rsid w:val="00024579"/>
    <w:rsid w:val="0002710D"/>
    <w:rsid w:val="00027F33"/>
    <w:rsid w:val="000327C4"/>
    <w:rsid w:val="0003280F"/>
    <w:rsid w:val="00034D35"/>
    <w:rsid w:val="00035086"/>
    <w:rsid w:val="00037669"/>
    <w:rsid w:val="00037947"/>
    <w:rsid w:val="000423C1"/>
    <w:rsid w:val="0004363A"/>
    <w:rsid w:val="000462E1"/>
    <w:rsid w:val="00047C9B"/>
    <w:rsid w:val="000507D6"/>
    <w:rsid w:val="00052C37"/>
    <w:rsid w:val="00053B88"/>
    <w:rsid w:val="00055FBF"/>
    <w:rsid w:val="00060B41"/>
    <w:rsid w:val="00063761"/>
    <w:rsid w:val="00063BC6"/>
    <w:rsid w:val="00064841"/>
    <w:rsid w:val="00065F2E"/>
    <w:rsid w:val="00071BFE"/>
    <w:rsid w:val="00074DB2"/>
    <w:rsid w:val="000765E1"/>
    <w:rsid w:val="00081455"/>
    <w:rsid w:val="0008477A"/>
    <w:rsid w:val="000857FE"/>
    <w:rsid w:val="0009252F"/>
    <w:rsid w:val="00093DC7"/>
    <w:rsid w:val="00096929"/>
    <w:rsid w:val="00097E04"/>
    <w:rsid w:val="000A1291"/>
    <w:rsid w:val="000A1ED9"/>
    <w:rsid w:val="000A27A1"/>
    <w:rsid w:val="000A3FB2"/>
    <w:rsid w:val="000A6B70"/>
    <w:rsid w:val="000A773A"/>
    <w:rsid w:val="000B0029"/>
    <w:rsid w:val="000B01FC"/>
    <w:rsid w:val="000B33D3"/>
    <w:rsid w:val="000B517D"/>
    <w:rsid w:val="000C4E02"/>
    <w:rsid w:val="000C527F"/>
    <w:rsid w:val="000D2611"/>
    <w:rsid w:val="000D3CEC"/>
    <w:rsid w:val="000D4D1E"/>
    <w:rsid w:val="000D74CF"/>
    <w:rsid w:val="000E4DFF"/>
    <w:rsid w:val="000E4F5F"/>
    <w:rsid w:val="000E568D"/>
    <w:rsid w:val="000F19D1"/>
    <w:rsid w:val="000F3C4A"/>
    <w:rsid w:val="000F4BEA"/>
    <w:rsid w:val="000F4EB4"/>
    <w:rsid w:val="000F5B10"/>
    <w:rsid w:val="000F6E25"/>
    <w:rsid w:val="000F7AB4"/>
    <w:rsid w:val="00103A9B"/>
    <w:rsid w:val="001050A0"/>
    <w:rsid w:val="00111E89"/>
    <w:rsid w:val="001139DF"/>
    <w:rsid w:val="00115CA1"/>
    <w:rsid w:val="00120021"/>
    <w:rsid w:val="00121856"/>
    <w:rsid w:val="0012559C"/>
    <w:rsid w:val="001263BB"/>
    <w:rsid w:val="00127EFB"/>
    <w:rsid w:val="001309C1"/>
    <w:rsid w:val="00132DF2"/>
    <w:rsid w:val="00134C06"/>
    <w:rsid w:val="001354F4"/>
    <w:rsid w:val="001364B7"/>
    <w:rsid w:val="00156963"/>
    <w:rsid w:val="00156BC7"/>
    <w:rsid w:val="00157217"/>
    <w:rsid w:val="001577CE"/>
    <w:rsid w:val="001611FF"/>
    <w:rsid w:val="00173460"/>
    <w:rsid w:val="00174902"/>
    <w:rsid w:val="0017564A"/>
    <w:rsid w:val="00175E2C"/>
    <w:rsid w:val="00176AA2"/>
    <w:rsid w:val="00183915"/>
    <w:rsid w:val="00185AD5"/>
    <w:rsid w:val="001900F4"/>
    <w:rsid w:val="00190E7A"/>
    <w:rsid w:val="001936EB"/>
    <w:rsid w:val="001A3611"/>
    <w:rsid w:val="001A519D"/>
    <w:rsid w:val="001A7DB7"/>
    <w:rsid w:val="001B0077"/>
    <w:rsid w:val="001B0B07"/>
    <w:rsid w:val="001B4A07"/>
    <w:rsid w:val="001C3BB6"/>
    <w:rsid w:val="001C40F9"/>
    <w:rsid w:val="001C57E0"/>
    <w:rsid w:val="001C6394"/>
    <w:rsid w:val="001C691D"/>
    <w:rsid w:val="001D14F6"/>
    <w:rsid w:val="001D3254"/>
    <w:rsid w:val="001D589B"/>
    <w:rsid w:val="001D7F1F"/>
    <w:rsid w:val="001E6AB3"/>
    <w:rsid w:val="001F3ECA"/>
    <w:rsid w:val="001F5052"/>
    <w:rsid w:val="001F541A"/>
    <w:rsid w:val="001F7A17"/>
    <w:rsid w:val="001F7F4E"/>
    <w:rsid w:val="002012C8"/>
    <w:rsid w:val="0020295D"/>
    <w:rsid w:val="00202C52"/>
    <w:rsid w:val="00207E84"/>
    <w:rsid w:val="0021036B"/>
    <w:rsid w:val="00210A5C"/>
    <w:rsid w:val="00211ABE"/>
    <w:rsid w:val="002133D5"/>
    <w:rsid w:val="002172A1"/>
    <w:rsid w:val="002201B5"/>
    <w:rsid w:val="002215B0"/>
    <w:rsid w:val="002254AF"/>
    <w:rsid w:val="00225EAC"/>
    <w:rsid w:val="002272BD"/>
    <w:rsid w:val="0023020E"/>
    <w:rsid w:val="00230608"/>
    <w:rsid w:val="0023295B"/>
    <w:rsid w:val="00233C9E"/>
    <w:rsid w:val="00241C9E"/>
    <w:rsid w:val="00250352"/>
    <w:rsid w:val="00250519"/>
    <w:rsid w:val="0025283E"/>
    <w:rsid w:val="00256E0B"/>
    <w:rsid w:val="00257F1F"/>
    <w:rsid w:val="00261697"/>
    <w:rsid w:val="00262104"/>
    <w:rsid w:val="00265521"/>
    <w:rsid w:val="002714ED"/>
    <w:rsid w:val="00271C4B"/>
    <w:rsid w:val="0027477D"/>
    <w:rsid w:val="002750B8"/>
    <w:rsid w:val="002779E1"/>
    <w:rsid w:val="00284B38"/>
    <w:rsid w:val="002874DB"/>
    <w:rsid w:val="00293F86"/>
    <w:rsid w:val="00295A31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B752D"/>
    <w:rsid w:val="002C5979"/>
    <w:rsid w:val="002D6088"/>
    <w:rsid w:val="002F2305"/>
    <w:rsid w:val="002F41AF"/>
    <w:rsid w:val="002F601E"/>
    <w:rsid w:val="002F621C"/>
    <w:rsid w:val="002F7F2C"/>
    <w:rsid w:val="003007D6"/>
    <w:rsid w:val="00300A5E"/>
    <w:rsid w:val="00302CEA"/>
    <w:rsid w:val="00307EDC"/>
    <w:rsid w:val="003119DB"/>
    <w:rsid w:val="00313D64"/>
    <w:rsid w:val="003143A5"/>
    <w:rsid w:val="00316B6B"/>
    <w:rsid w:val="00332E7F"/>
    <w:rsid w:val="003332AC"/>
    <w:rsid w:val="00333961"/>
    <w:rsid w:val="00343A87"/>
    <w:rsid w:val="0034509F"/>
    <w:rsid w:val="003503C2"/>
    <w:rsid w:val="00351B76"/>
    <w:rsid w:val="00353C7C"/>
    <w:rsid w:val="0035725E"/>
    <w:rsid w:val="00365B4A"/>
    <w:rsid w:val="0036604A"/>
    <w:rsid w:val="003663F4"/>
    <w:rsid w:val="00370361"/>
    <w:rsid w:val="0037064D"/>
    <w:rsid w:val="00370914"/>
    <w:rsid w:val="00372114"/>
    <w:rsid w:val="00372F10"/>
    <w:rsid w:val="0037527C"/>
    <w:rsid w:val="00375F43"/>
    <w:rsid w:val="00376E58"/>
    <w:rsid w:val="003803D0"/>
    <w:rsid w:val="00380850"/>
    <w:rsid w:val="00380EB3"/>
    <w:rsid w:val="00382DFA"/>
    <w:rsid w:val="003849AD"/>
    <w:rsid w:val="00385276"/>
    <w:rsid w:val="00385BB4"/>
    <w:rsid w:val="003938CA"/>
    <w:rsid w:val="00397486"/>
    <w:rsid w:val="00397AE4"/>
    <w:rsid w:val="003A5324"/>
    <w:rsid w:val="003B22DF"/>
    <w:rsid w:val="003B2E21"/>
    <w:rsid w:val="003C109C"/>
    <w:rsid w:val="003C573E"/>
    <w:rsid w:val="003C6798"/>
    <w:rsid w:val="003D4734"/>
    <w:rsid w:val="003D6C5E"/>
    <w:rsid w:val="003E275A"/>
    <w:rsid w:val="003E5311"/>
    <w:rsid w:val="003F1837"/>
    <w:rsid w:val="003F1BE1"/>
    <w:rsid w:val="003F245C"/>
    <w:rsid w:val="003F5FB7"/>
    <w:rsid w:val="003F6306"/>
    <w:rsid w:val="00401D74"/>
    <w:rsid w:val="004108A8"/>
    <w:rsid w:val="00410E6C"/>
    <w:rsid w:val="00412D77"/>
    <w:rsid w:val="00416D81"/>
    <w:rsid w:val="00420C8A"/>
    <w:rsid w:val="00422207"/>
    <w:rsid w:val="00423CC2"/>
    <w:rsid w:val="00430980"/>
    <w:rsid w:val="004342F8"/>
    <w:rsid w:val="0043766A"/>
    <w:rsid w:val="0044128C"/>
    <w:rsid w:val="00444A50"/>
    <w:rsid w:val="00447A93"/>
    <w:rsid w:val="004517CD"/>
    <w:rsid w:val="00454C83"/>
    <w:rsid w:val="004554E1"/>
    <w:rsid w:val="00455599"/>
    <w:rsid w:val="004565B1"/>
    <w:rsid w:val="00460DD1"/>
    <w:rsid w:val="0046552C"/>
    <w:rsid w:val="00465C72"/>
    <w:rsid w:val="00466E06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0611"/>
    <w:rsid w:val="0049282C"/>
    <w:rsid w:val="004A2B2C"/>
    <w:rsid w:val="004A3DE4"/>
    <w:rsid w:val="004A601F"/>
    <w:rsid w:val="004A61C4"/>
    <w:rsid w:val="004A7721"/>
    <w:rsid w:val="004B14BB"/>
    <w:rsid w:val="004B2E68"/>
    <w:rsid w:val="004B67AB"/>
    <w:rsid w:val="004B7808"/>
    <w:rsid w:val="004C0A1F"/>
    <w:rsid w:val="004C0F72"/>
    <w:rsid w:val="004C1548"/>
    <w:rsid w:val="004C1E4A"/>
    <w:rsid w:val="004C5051"/>
    <w:rsid w:val="004C68C5"/>
    <w:rsid w:val="004D1F53"/>
    <w:rsid w:val="004D53E5"/>
    <w:rsid w:val="004D6132"/>
    <w:rsid w:val="004D6D91"/>
    <w:rsid w:val="004E4A21"/>
    <w:rsid w:val="004E6FEF"/>
    <w:rsid w:val="004E73A3"/>
    <w:rsid w:val="004F0C04"/>
    <w:rsid w:val="004F28AE"/>
    <w:rsid w:val="004F68B3"/>
    <w:rsid w:val="004F6AF3"/>
    <w:rsid w:val="004F7090"/>
    <w:rsid w:val="00500894"/>
    <w:rsid w:val="00500E62"/>
    <w:rsid w:val="005075AB"/>
    <w:rsid w:val="00512DE1"/>
    <w:rsid w:val="005143CC"/>
    <w:rsid w:val="00515D7D"/>
    <w:rsid w:val="00517B1C"/>
    <w:rsid w:val="005224E0"/>
    <w:rsid w:val="00522FDA"/>
    <w:rsid w:val="00523607"/>
    <w:rsid w:val="00525128"/>
    <w:rsid w:val="00530013"/>
    <w:rsid w:val="00530EA2"/>
    <w:rsid w:val="00534293"/>
    <w:rsid w:val="00534FB0"/>
    <w:rsid w:val="00541BD4"/>
    <w:rsid w:val="00542EA0"/>
    <w:rsid w:val="005447D3"/>
    <w:rsid w:val="00546F0D"/>
    <w:rsid w:val="005471B8"/>
    <w:rsid w:val="005538F5"/>
    <w:rsid w:val="00553DE9"/>
    <w:rsid w:val="005547BF"/>
    <w:rsid w:val="005561C2"/>
    <w:rsid w:val="00560B4F"/>
    <w:rsid w:val="00561BC9"/>
    <w:rsid w:val="00561FF2"/>
    <w:rsid w:val="00563B8E"/>
    <w:rsid w:val="00564237"/>
    <w:rsid w:val="00582B89"/>
    <w:rsid w:val="00582BD8"/>
    <w:rsid w:val="00590066"/>
    <w:rsid w:val="00592077"/>
    <w:rsid w:val="005938AC"/>
    <w:rsid w:val="00595125"/>
    <w:rsid w:val="0059784E"/>
    <w:rsid w:val="005A2D7F"/>
    <w:rsid w:val="005A2FB7"/>
    <w:rsid w:val="005A45F5"/>
    <w:rsid w:val="005A466C"/>
    <w:rsid w:val="005A47FE"/>
    <w:rsid w:val="005A4FBC"/>
    <w:rsid w:val="005A681C"/>
    <w:rsid w:val="005A78DD"/>
    <w:rsid w:val="005C2CCF"/>
    <w:rsid w:val="005D139A"/>
    <w:rsid w:val="005D27BD"/>
    <w:rsid w:val="005E5F41"/>
    <w:rsid w:val="005E6EA7"/>
    <w:rsid w:val="005F3FCA"/>
    <w:rsid w:val="005F4ADE"/>
    <w:rsid w:val="005F5110"/>
    <w:rsid w:val="00600E69"/>
    <w:rsid w:val="006012D2"/>
    <w:rsid w:val="00601AC7"/>
    <w:rsid w:val="00613C97"/>
    <w:rsid w:val="00614FBF"/>
    <w:rsid w:val="006172DA"/>
    <w:rsid w:val="00622311"/>
    <w:rsid w:val="00625E39"/>
    <w:rsid w:val="00631A01"/>
    <w:rsid w:val="00635838"/>
    <w:rsid w:val="00635EEF"/>
    <w:rsid w:val="0063648C"/>
    <w:rsid w:val="00640B15"/>
    <w:rsid w:val="006411B6"/>
    <w:rsid w:val="00661025"/>
    <w:rsid w:val="006645BA"/>
    <w:rsid w:val="00667259"/>
    <w:rsid w:val="00667425"/>
    <w:rsid w:val="00670BE1"/>
    <w:rsid w:val="0067318D"/>
    <w:rsid w:val="00674188"/>
    <w:rsid w:val="006769F4"/>
    <w:rsid w:val="00681D22"/>
    <w:rsid w:val="00681DDA"/>
    <w:rsid w:val="0068297B"/>
    <w:rsid w:val="00686BA1"/>
    <w:rsid w:val="006910AD"/>
    <w:rsid w:val="00695713"/>
    <w:rsid w:val="006976B2"/>
    <w:rsid w:val="00697D11"/>
    <w:rsid w:val="006A1720"/>
    <w:rsid w:val="006A585B"/>
    <w:rsid w:val="006B060A"/>
    <w:rsid w:val="006B6044"/>
    <w:rsid w:val="006C0415"/>
    <w:rsid w:val="006C11C8"/>
    <w:rsid w:val="006C208C"/>
    <w:rsid w:val="006C32E7"/>
    <w:rsid w:val="006C74B4"/>
    <w:rsid w:val="006D0DEC"/>
    <w:rsid w:val="006D1AC1"/>
    <w:rsid w:val="006D3818"/>
    <w:rsid w:val="006D62C9"/>
    <w:rsid w:val="006E03FB"/>
    <w:rsid w:val="006E3BD5"/>
    <w:rsid w:val="006E4ED5"/>
    <w:rsid w:val="006E63DF"/>
    <w:rsid w:val="006E7E06"/>
    <w:rsid w:val="00701CED"/>
    <w:rsid w:val="007050A3"/>
    <w:rsid w:val="007055C6"/>
    <w:rsid w:val="00713286"/>
    <w:rsid w:val="00713E93"/>
    <w:rsid w:val="00713F9F"/>
    <w:rsid w:val="00716E4B"/>
    <w:rsid w:val="00720223"/>
    <w:rsid w:val="007227F3"/>
    <w:rsid w:val="00727479"/>
    <w:rsid w:val="007317DD"/>
    <w:rsid w:val="0073351A"/>
    <w:rsid w:val="00734CF0"/>
    <w:rsid w:val="0073688D"/>
    <w:rsid w:val="00740673"/>
    <w:rsid w:val="00745FD8"/>
    <w:rsid w:val="00746A38"/>
    <w:rsid w:val="00750273"/>
    <w:rsid w:val="007520CD"/>
    <w:rsid w:val="00753A7D"/>
    <w:rsid w:val="007604C2"/>
    <w:rsid w:val="00772677"/>
    <w:rsid w:val="007740AA"/>
    <w:rsid w:val="00777AE8"/>
    <w:rsid w:val="007811C0"/>
    <w:rsid w:val="00793B5F"/>
    <w:rsid w:val="007A026F"/>
    <w:rsid w:val="007A05D2"/>
    <w:rsid w:val="007A0F22"/>
    <w:rsid w:val="007A7BE4"/>
    <w:rsid w:val="007A7ED9"/>
    <w:rsid w:val="007B0473"/>
    <w:rsid w:val="007B22C1"/>
    <w:rsid w:val="007B3CE5"/>
    <w:rsid w:val="007C1430"/>
    <w:rsid w:val="007C425C"/>
    <w:rsid w:val="007D0B0A"/>
    <w:rsid w:val="007D1D13"/>
    <w:rsid w:val="007D4499"/>
    <w:rsid w:val="007D7758"/>
    <w:rsid w:val="007E0E4D"/>
    <w:rsid w:val="007E131F"/>
    <w:rsid w:val="007E2944"/>
    <w:rsid w:val="007E75DA"/>
    <w:rsid w:val="008027A3"/>
    <w:rsid w:val="00802E3D"/>
    <w:rsid w:val="00805351"/>
    <w:rsid w:val="008056D5"/>
    <w:rsid w:val="00805987"/>
    <w:rsid w:val="0081657D"/>
    <w:rsid w:val="008168AF"/>
    <w:rsid w:val="00816BEC"/>
    <w:rsid w:val="00817B22"/>
    <w:rsid w:val="00820B9B"/>
    <w:rsid w:val="00824DF8"/>
    <w:rsid w:val="00826CA1"/>
    <w:rsid w:val="0082700E"/>
    <w:rsid w:val="00837692"/>
    <w:rsid w:val="00841A76"/>
    <w:rsid w:val="008436D2"/>
    <w:rsid w:val="00852E20"/>
    <w:rsid w:val="00852F4E"/>
    <w:rsid w:val="00855159"/>
    <w:rsid w:val="00855B9A"/>
    <w:rsid w:val="00863770"/>
    <w:rsid w:val="00867456"/>
    <w:rsid w:val="00867AC0"/>
    <w:rsid w:val="00873E7A"/>
    <w:rsid w:val="008830E1"/>
    <w:rsid w:val="008834E8"/>
    <w:rsid w:val="00890D12"/>
    <w:rsid w:val="00892297"/>
    <w:rsid w:val="00892AAE"/>
    <w:rsid w:val="00892C0A"/>
    <w:rsid w:val="0089399A"/>
    <w:rsid w:val="0089718A"/>
    <w:rsid w:val="008A0699"/>
    <w:rsid w:val="008A17E6"/>
    <w:rsid w:val="008B244C"/>
    <w:rsid w:val="008B264D"/>
    <w:rsid w:val="008B43D1"/>
    <w:rsid w:val="008B4A2C"/>
    <w:rsid w:val="008C1F9C"/>
    <w:rsid w:val="008C4039"/>
    <w:rsid w:val="008C5204"/>
    <w:rsid w:val="008D288D"/>
    <w:rsid w:val="008D606E"/>
    <w:rsid w:val="008D66DE"/>
    <w:rsid w:val="008E1FB6"/>
    <w:rsid w:val="008E6454"/>
    <w:rsid w:val="008F343B"/>
    <w:rsid w:val="008F596B"/>
    <w:rsid w:val="008F6D2B"/>
    <w:rsid w:val="009018E1"/>
    <w:rsid w:val="0090663F"/>
    <w:rsid w:val="0091060B"/>
    <w:rsid w:val="00911FCF"/>
    <w:rsid w:val="009122B8"/>
    <w:rsid w:val="0091436A"/>
    <w:rsid w:val="00921D8F"/>
    <w:rsid w:val="0092532F"/>
    <w:rsid w:val="00927AF2"/>
    <w:rsid w:val="0093167F"/>
    <w:rsid w:val="009320C5"/>
    <w:rsid w:val="00934CBF"/>
    <w:rsid w:val="00936524"/>
    <w:rsid w:val="00936FB9"/>
    <w:rsid w:val="00940F98"/>
    <w:rsid w:val="009416BA"/>
    <w:rsid w:val="00947E16"/>
    <w:rsid w:val="00955FDC"/>
    <w:rsid w:val="009608B5"/>
    <w:rsid w:val="0096459E"/>
    <w:rsid w:val="00965057"/>
    <w:rsid w:val="00966590"/>
    <w:rsid w:val="00973288"/>
    <w:rsid w:val="00974699"/>
    <w:rsid w:val="00975D84"/>
    <w:rsid w:val="00980A96"/>
    <w:rsid w:val="00986AC8"/>
    <w:rsid w:val="00992272"/>
    <w:rsid w:val="00995DBF"/>
    <w:rsid w:val="00996689"/>
    <w:rsid w:val="009A044A"/>
    <w:rsid w:val="009B27B4"/>
    <w:rsid w:val="009B36AD"/>
    <w:rsid w:val="009C2415"/>
    <w:rsid w:val="009C4EB2"/>
    <w:rsid w:val="009C7146"/>
    <w:rsid w:val="009C74AE"/>
    <w:rsid w:val="009D4F8E"/>
    <w:rsid w:val="009D571A"/>
    <w:rsid w:val="009E0599"/>
    <w:rsid w:val="009E0AD9"/>
    <w:rsid w:val="009E0CC7"/>
    <w:rsid w:val="009E7807"/>
    <w:rsid w:val="009F0373"/>
    <w:rsid w:val="009F134C"/>
    <w:rsid w:val="009F1B65"/>
    <w:rsid w:val="009F2027"/>
    <w:rsid w:val="009F3597"/>
    <w:rsid w:val="009F5537"/>
    <w:rsid w:val="00A00BB9"/>
    <w:rsid w:val="00A00FBC"/>
    <w:rsid w:val="00A07EEF"/>
    <w:rsid w:val="00A103F1"/>
    <w:rsid w:val="00A11DDC"/>
    <w:rsid w:val="00A13DE1"/>
    <w:rsid w:val="00A20B9B"/>
    <w:rsid w:val="00A225FD"/>
    <w:rsid w:val="00A22B80"/>
    <w:rsid w:val="00A23CEB"/>
    <w:rsid w:val="00A252B9"/>
    <w:rsid w:val="00A264D1"/>
    <w:rsid w:val="00A27E2C"/>
    <w:rsid w:val="00A30F61"/>
    <w:rsid w:val="00A3462C"/>
    <w:rsid w:val="00A41E4F"/>
    <w:rsid w:val="00A42025"/>
    <w:rsid w:val="00A50704"/>
    <w:rsid w:val="00A5119F"/>
    <w:rsid w:val="00A52F97"/>
    <w:rsid w:val="00A55842"/>
    <w:rsid w:val="00A55C31"/>
    <w:rsid w:val="00A57E99"/>
    <w:rsid w:val="00A627C2"/>
    <w:rsid w:val="00A74BEA"/>
    <w:rsid w:val="00A74E83"/>
    <w:rsid w:val="00A83F45"/>
    <w:rsid w:val="00A918F2"/>
    <w:rsid w:val="00A95EE1"/>
    <w:rsid w:val="00A97744"/>
    <w:rsid w:val="00AC0804"/>
    <w:rsid w:val="00AC278B"/>
    <w:rsid w:val="00AC5405"/>
    <w:rsid w:val="00AC6E88"/>
    <w:rsid w:val="00AC6E9E"/>
    <w:rsid w:val="00AD2ACA"/>
    <w:rsid w:val="00AD4466"/>
    <w:rsid w:val="00AD700A"/>
    <w:rsid w:val="00AE070A"/>
    <w:rsid w:val="00AE0E92"/>
    <w:rsid w:val="00AE1DC0"/>
    <w:rsid w:val="00B0539C"/>
    <w:rsid w:val="00B15EE4"/>
    <w:rsid w:val="00B17298"/>
    <w:rsid w:val="00B177A7"/>
    <w:rsid w:val="00B25B52"/>
    <w:rsid w:val="00B25D3E"/>
    <w:rsid w:val="00B270D8"/>
    <w:rsid w:val="00B30491"/>
    <w:rsid w:val="00B32959"/>
    <w:rsid w:val="00B413F9"/>
    <w:rsid w:val="00B41DD9"/>
    <w:rsid w:val="00B45575"/>
    <w:rsid w:val="00B5104C"/>
    <w:rsid w:val="00B5105A"/>
    <w:rsid w:val="00B51BFA"/>
    <w:rsid w:val="00B52FF4"/>
    <w:rsid w:val="00B610AE"/>
    <w:rsid w:val="00B613EF"/>
    <w:rsid w:val="00B64D6B"/>
    <w:rsid w:val="00B67943"/>
    <w:rsid w:val="00B72723"/>
    <w:rsid w:val="00B736A3"/>
    <w:rsid w:val="00B74317"/>
    <w:rsid w:val="00B757E1"/>
    <w:rsid w:val="00B77D0C"/>
    <w:rsid w:val="00B77D51"/>
    <w:rsid w:val="00B81CFD"/>
    <w:rsid w:val="00B84C3B"/>
    <w:rsid w:val="00B85D33"/>
    <w:rsid w:val="00B8725D"/>
    <w:rsid w:val="00B87301"/>
    <w:rsid w:val="00B91466"/>
    <w:rsid w:val="00B93C47"/>
    <w:rsid w:val="00B95912"/>
    <w:rsid w:val="00B976D9"/>
    <w:rsid w:val="00BA1DE2"/>
    <w:rsid w:val="00BA1FF4"/>
    <w:rsid w:val="00BA513E"/>
    <w:rsid w:val="00BA56E2"/>
    <w:rsid w:val="00BA611B"/>
    <w:rsid w:val="00BA77F6"/>
    <w:rsid w:val="00BA79EB"/>
    <w:rsid w:val="00BB1426"/>
    <w:rsid w:val="00BB2C15"/>
    <w:rsid w:val="00BB4193"/>
    <w:rsid w:val="00BB5E0A"/>
    <w:rsid w:val="00BB7F25"/>
    <w:rsid w:val="00BC4D59"/>
    <w:rsid w:val="00BC6A71"/>
    <w:rsid w:val="00BD50CC"/>
    <w:rsid w:val="00BE2620"/>
    <w:rsid w:val="00BE3C6D"/>
    <w:rsid w:val="00BE48F3"/>
    <w:rsid w:val="00BE4E8A"/>
    <w:rsid w:val="00BE5C93"/>
    <w:rsid w:val="00BE72FD"/>
    <w:rsid w:val="00BF5AEB"/>
    <w:rsid w:val="00BF7ACC"/>
    <w:rsid w:val="00C038D9"/>
    <w:rsid w:val="00C0768F"/>
    <w:rsid w:val="00C11D03"/>
    <w:rsid w:val="00C12087"/>
    <w:rsid w:val="00C156F1"/>
    <w:rsid w:val="00C15A16"/>
    <w:rsid w:val="00C17664"/>
    <w:rsid w:val="00C214C1"/>
    <w:rsid w:val="00C21CFA"/>
    <w:rsid w:val="00C236CF"/>
    <w:rsid w:val="00C242D3"/>
    <w:rsid w:val="00C27686"/>
    <w:rsid w:val="00C3440D"/>
    <w:rsid w:val="00C37C6B"/>
    <w:rsid w:val="00C43B29"/>
    <w:rsid w:val="00C5025B"/>
    <w:rsid w:val="00C50729"/>
    <w:rsid w:val="00C560B5"/>
    <w:rsid w:val="00C65ECE"/>
    <w:rsid w:val="00C70C1A"/>
    <w:rsid w:val="00C76FDE"/>
    <w:rsid w:val="00C77170"/>
    <w:rsid w:val="00C775C1"/>
    <w:rsid w:val="00C841E0"/>
    <w:rsid w:val="00C8665C"/>
    <w:rsid w:val="00C87107"/>
    <w:rsid w:val="00C87410"/>
    <w:rsid w:val="00C87525"/>
    <w:rsid w:val="00CA1638"/>
    <w:rsid w:val="00CB2067"/>
    <w:rsid w:val="00CB6700"/>
    <w:rsid w:val="00CC4B28"/>
    <w:rsid w:val="00CD0028"/>
    <w:rsid w:val="00CD288A"/>
    <w:rsid w:val="00CE11E1"/>
    <w:rsid w:val="00CE3B1E"/>
    <w:rsid w:val="00CE51E8"/>
    <w:rsid w:val="00CE5AB3"/>
    <w:rsid w:val="00CE5B01"/>
    <w:rsid w:val="00CE795B"/>
    <w:rsid w:val="00CF0787"/>
    <w:rsid w:val="00CF160B"/>
    <w:rsid w:val="00CF1930"/>
    <w:rsid w:val="00CF6899"/>
    <w:rsid w:val="00D02CB4"/>
    <w:rsid w:val="00D0352D"/>
    <w:rsid w:val="00D03E5F"/>
    <w:rsid w:val="00D13B4D"/>
    <w:rsid w:val="00D158C7"/>
    <w:rsid w:val="00D173CA"/>
    <w:rsid w:val="00D21534"/>
    <w:rsid w:val="00D21E93"/>
    <w:rsid w:val="00D245E9"/>
    <w:rsid w:val="00D300B8"/>
    <w:rsid w:val="00D31A66"/>
    <w:rsid w:val="00D32FDF"/>
    <w:rsid w:val="00D364F3"/>
    <w:rsid w:val="00D37EA2"/>
    <w:rsid w:val="00D4298A"/>
    <w:rsid w:val="00D454E8"/>
    <w:rsid w:val="00D51FEB"/>
    <w:rsid w:val="00D550E6"/>
    <w:rsid w:val="00D56279"/>
    <w:rsid w:val="00D60EC2"/>
    <w:rsid w:val="00D61AB5"/>
    <w:rsid w:val="00D61F0E"/>
    <w:rsid w:val="00D62308"/>
    <w:rsid w:val="00D623C4"/>
    <w:rsid w:val="00D757F5"/>
    <w:rsid w:val="00D83226"/>
    <w:rsid w:val="00D8334A"/>
    <w:rsid w:val="00D8453D"/>
    <w:rsid w:val="00D90D7F"/>
    <w:rsid w:val="00D92C1E"/>
    <w:rsid w:val="00D93FE9"/>
    <w:rsid w:val="00DA0749"/>
    <w:rsid w:val="00DB08BB"/>
    <w:rsid w:val="00DB1244"/>
    <w:rsid w:val="00DB1992"/>
    <w:rsid w:val="00DB1B92"/>
    <w:rsid w:val="00DB6192"/>
    <w:rsid w:val="00DB75F6"/>
    <w:rsid w:val="00DC174F"/>
    <w:rsid w:val="00DC21AC"/>
    <w:rsid w:val="00DC7186"/>
    <w:rsid w:val="00DD0BA0"/>
    <w:rsid w:val="00DD264B"/>
    <w:rsid w:val="00DD5418"/>
    <w:rsid w:val="00DE0676"/>
    <w:rsid w:val="00DE1FAD"/>
    <w:rsid w:val="00DE394A"/>
    <w:rsid w:val="00DE4066"/>
    <w:rsid w:val="00DE742C"/>
    <w:rsid w:val="00DF033B"/>
    <w:rsid w:val="00DF2B76"/>
    <w:rsid w:val="00DF5F7D"/>
    <w:rsid w:val="00DF6116"/>
    <w:rsid w:val="00DF77B6"/>
    <w:rsid w:val="00E01196"/>
    <w:rsid w:val="00E03667"/>
    <w:rsid w:val="00E04BA6"/>
    <w:rsid w:val="00E07AFE"/>
    <w:rsid w:val="00E1076E"/>
    <w:rsid w:val="00E109CC"/>
    <w:rsid w:val="00E11EA0"/>
    <w:rsid w:val="00E13456"/>
    <w:rsid w:val="00E13D40"/>
    <w:rsid w:val="00E155DB"/>
    <w:rsid w:val="00E17BF6"/>
    <w:rsid w:val="00E24C0D"/>
    <w:rsid w:val="00E26E0A"/>
    <w:rsid w:val="00E30053"/>
    <w:rsid w:val="00E328B8"/>
    <w:rsid w:val="00E37BA1"/>
    <w:rsid w:val="00E52517"/>
    <w:rsid w:val="00E54851"/>
    <w:rsid w:val="00E6721D"/>
    <w:rsid w:val="00E678EC"/>
    <w:rsid w:val="00E714E8"/>
    <w:rsid w:val="00E72CFB"/>
    <w:rsid w:val="00E73DA7"/>
    <w:rsid w:val="00E76186"/>
    <w:rsid w:val="00E91092"/>
    <w:rsid w:val="00E92819"/>
    <w:rsid w:val="00E94ED8"/>
    <w:rsid w:val="00EA070B"/>
    <w:rsid w:val="00EA2139"/>
    <w:rsid w:val="00EA32C9"/>
    <w:rsid w:val="00EA668B"/>
    <w:rsid w:val="00EA75E3"/>
    <w:rsid w:val="00EB1DB6"/>
    <w:rsid w:val="00EB1E1C"/>
    <w:rsid w:val="00EB4629"/>
    <w:rsid w:val="00EB7069"/>
    <w:rsid w:val="00EB7603"/>
    <w:rsid w:val="00EC2C56"/>
    <w:rsid w:val="00EC62F2"/>
    <w:rsid w:val="00ED0EA2"/>
    <w:rsid w:val="00ED1E80"/>
    <w:rsid w:val="00ED7C36"/>
    <w:rsid w:val="00EE483F"/>
    <w:rsid w:val="00EE6D2A"/>
    <w:rsid w:val="00EE7B88"/>
    <w:rsid w:val="00EF7A3F"/>
    <w:rsid w:val="00F04797"/>
    <w:rsid w:val="00F054EE"/>
    <w:rsid w:val="00F115BC"/>
    <w:rsid w:val="00F1187D"/>
    <w:rsid w:val="00F13129"/>
    <w:rsid w:val="00F20F23"/>
    <w:rsid w:val="00F32897"/>
    <w:rsid w:val="00F32F61"/>
    <w:rsid w:val="00F37A14"/>
    <w:rsid w:val="00F41458"/>
    <w:rsid w:val="00F43350"/>
    <w:rsid w:val="00F4683A"/>
    <w:rsid w:val="00F5252D"/>
    <w:rsid w:val="00F53A81"/>
    <w:rsid w:val="00F60C7F"/>
    <w:rsid w:val="00F61FB4"/>
    <w:rsid w:val="00F6338A"/>
    <w:rsid w:val="00F6578D"/>
    <w:rsid w:val="00F67644"/>
    <w:rsid w:val="00F733C9"/>
    <w:rsid w:val="00F74168"/>
    <w:rsid w:val="00F75ED7"/>
    <w:rsid w:val="00F766EA"/>
    <w:rsid w:val="00F769D5"/>
    <w:rsid w:val="00F8264B"/>
    <w:rsid w:val="00F92CBA"/>
    <w:rsid w:val="00F9480D"/>
    <w:rsid w:val="00FA1E8D"/>
    <w:rsid w:val="00FA2350"/>
    <w:rsid w:val="00FA3118"/>
    <w:rsid w:val="00FA4070"/>
    <w:rsid w:val="00FA7285"/>
    <w:rsid w:val="00FA7F29"/>
    <w:rsid w:val="00FB1AE5"/>
    <w:rsid w:val="00FB34E8"/>
    <w:rsid w:val="00FB3BC6"/>
    <w:rsid w:val="00FB482F"/>
    <w:rsid w:val="00FB487D"/>
    <w:rsid w:val="00FB50E5"/>
    <w:rsid w:val="00FC26C9"/>
    <w:rsid w:val="00FC7D85"/>
    <w:rsid w:val="00FD051B"/>
    <w:rsid w:val="00FD0A20"/>
    <w:rsid w:val="00FD4FB6"/>
    <w:rsid w:val="00FD5012"/>
    <w:rsid w:val="00FE1310"/>
    <w:rsid w:val="00FE2689"/>
    <w:rsid w:val="00FE63AF"/>
    <w:rsid w:val="00FE6D50"/>
    <w:rsid w:val="00FF5220"/>
    <w:rsid w:val="00FF52A5"/>
    <w:rsid w:val="00FF6F53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44C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99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2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99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3"/>
      </w:numPr>
    </w:pPr>
  </w:style>
  <w:style w:type="numbering" w:customStyle="1" w:styleId="Zaimportowanystyl25">
    <w:name w:val="Zaimportowany styl 25"/>
    <w:rsid w:val="0048545B"/>
    <w:pPr>
      <w:numPr>
        <w:numId w:val="15"/>
      </w:numPr>
    </w:pPr>
  </w:style>
  <w:style w:type="numbering" w:customStyle="1" w:styleId="Zaimportowanystyl30">
    <w:name w:val="Zaimportowany styl 30"/>
    <w:rsid w:val="0048545B"/>
    <w:pPr>
      <w:numPr>
        <w:numId w:val="16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18"/>
      </w:numPr>
    </w:pPr>
  </w:style>
  <w:style w:type="numbering" w:customStyle="1" w:styleId="Zaimportowanystyl36">
    <w:name w:val="Zaimportowany styl 36"/>
    <w:rsid w:val="00E72CFB"/>
  </w:style>
  <w:style w:type="numbering" w:customStyle="1" w:styleId="Zaimportowanystyl38">
    <w:name w:val="Zaimportowany styl 38"/>
    <w:rsid w:val="00E72CFB"/>
    <w:pPr>
      <w:numPr>
        <w:numId w:val="20"/>
      </w:numPr>
    </w:pPr>
  </w:style>
  <w:style w:type="numbering" w:customStyle="1" w:styleId="Zaimportowanystyl39">
    <w:name w:val="Zaimportowany styl 39"/>
    <w:rsid w:val="00E72CFB"/>
    <w:pPr>
      <w:numPr>
        <w:numId w:val="21"/>
      </w:numPr>
    </w:pPr>
  </w:style>
  <w:style w:type="numbering" w:customStyle="1" w:styleId="Zaimportowanystyl40">
    <w:name w:val="Zaimportowany styl 40"/>
    <w:rsid w:val="00E72CFB"/>
    <w:pPr>
      <w:numPr>
        <w:numId w:val="22"/>
      </w:numPr>
    </w:pPr>
  </w:style>
  <w:style w:type="numbering" w:customStyle="1" w:styleId="Zaimportowanystyl41">
    <w:name w:val="Zaimportowany styl 41"/>
    <w:rsid w:val="00E72CFB"/>
    <w:pPr>
      <w:numPr>
        <w:numId w:val="23"/>
      </w:numPr>
    </w:pPr>
  </w:style>
  <w:style w:type="numbering" w:customStyle="1" w:styleId="Zaimportowanystyl43">
    <w:name w:val="Zaimportowany styl 43"/>
    <w:rsid w:val="00E72CFB"/>
    <w:pPr>
      <w:numPr>
        <w:numId w:val="24"/>
      </w:numPr>
    </w:pPr>
  </w:style>
  <w:style w:type="numbering" w:customStyle="1" w:styleId="Zaimportowanystyl44">
    <w:name w:val="Zaimportowany styl 44"/>
    <w:rsid w:val="00E72CFB"/>
    <w:pPr>
      <w:numPr>
        <w:numId w:val="25"/>
      </w:numPr>
    </w:pPr>
  </w:style>
  <w:style w:type="numbering" w:customStyle="1" w:styleId="Zaimportowanystyl45">
    <w:name w:val="Zaimportowany styl 45"/>
    <w:rsid w:val="00E72CFB"/>
    <w:pPr>
      <w:numPr>
        <w:numId w:val="26"/>
      </w:numPr>
    </w:pPr>
  </w:style>
  <w:style w:type="numbering" w:customStyle="1" w:styleId="Zaimportowanystyl46">
    <w:name w:val="Zaimportowany styl 46"/>
    <w:rsid w:val="00E72CFB"/>
    <w:pPr>
      <w:numPr>
        <w:numId w:val="27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32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33"/>
      </w:numPr>
    </w:pPr>
  </w:style>
  <w:style w:type="numbering" w:customStyle="1" w:styleId="Zaimportowanystyl29">
    <w:name w:val="Zaimportowany styl 29"/>
    <w:rsid w:val="007740AA"/>
    <w:pPr>
      <w:numPr>
        <w:numId w:val="34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35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numbering" w:customStyle="1" w:styleId="Zaimportowanystyl181">
    <w:name w:val="Zaimportowany styl 181"/>
    <w:rsid w:val="00911FCF"/>
    <w:pPr>
      <w:numPr>
        <w:numId w:val="1"/>
      </w:numPr>
    </w:pPr>
  </w:style>
  <w:style w:type="numbering" w:customStyle="1" w:styleId="Zaimportowanystyl361">
    <w:name w:val="Zaimportowany styl 361"/>
    <w:rsid w:val="00911FCF"/>
    <w:pPr>
      <w:numPr>
        <w:numId w:val="2"/>
      </w:numPr>
    </w:pPr>
  </w:style>
  <w:style w:type="numbering" w:customStyle="1" w:styleId="Zaimportowanystyl381">
    <w:name w:val="Zaimportowany styl 381"/>
    <w:rsid w:val="00911FCF"/>
    <w:pPr>
      <w:numPr>
        <w:numId w:val="5"/>
      </w:numPr>
    </w:pPr>
  </w:style>
  <w:style w:type="numbering" w:customStyle="1" w:styleId="Zaimportowanystyl391">
    <w:name w:val="Zaimportowany styl 391"/>
    <w:rsid w:val="00911FCF"/>
    <w:pPr>
      <w:numPr>
        <w:numId w:val="7"/>
      </w:numPr>
    </w:pPr>
  </w:style>
  <w:style w:type="numbering" w:customStyle="1" w:styleId="Zaimportowanystyl401">
    <w:name w:val="Zaimportowany styl 401"/>
    <w:rsid w:val="00911FCF"/>
    <w:pPr>
      <w:numPr>
        <w:numId w:val="8"/>
      </w:numPr>
    </w:pPr>
  </w:style>
  <w:style w:type="numbering" w:customStyle="1" w:styleId="Zaimportowanystyl411">
    <w:name w:val="Zaimportowany styl 411"/>
    <w:rsid w:val="00911FCF"/>
    <w:pPr>
      <w:numPr>
        <w:numId w:val="11"/>
      </w:numPr>
    </w:pPr>
  </w:style>
  <w:style w:type="numbering" w:customStyle="1" w:styleId="Zaimportowanystyl431">
    <w:name w:val="Zaimportowany styl 431"/>
    <w:rsid w:val="00911FCF"/>
    <w:pPr>
      <w:numPr>
        <w:numId w:val="40"/>
      </w:numPr>
    </w:pPr>
  </w:style>
  <w:style w:type="numbering" w:customStyle="1" w:styleId="Zaimportowanystyl451">
    <w:name w:val="Zaimportowany styl 451"/>
    <w:rsid w:val="00911FCF"/>
    <w:pPr>
      <w:numPr>
        <w:numId w:val="17"/>
      </w:numPr>
    </w:pPr>
  </w:style>
  <w:style w:type="numbering" w:customStyle="1" w:styleId="Zaimportowanystyl461">
    <w:name w:val="Zaimportowany styl 461"/>
    <w:rsid w:val="00911FCF"/>
    <w:pPr>
      <w:numPr>
        <w:numId w:val="19"/>
      </w:numPr>
    </w:pPr>
  </w:style>
  <w:style w:type="character" w:customStyle="1" w:styleId="Inne">
    <w:name w:val="Inne_"/>
    <w:basedOn w:val="Domylnaczcionkaakapitu"/>
    <w:link w:val="Inne0"/>
    <w:rsid w:val="00157217"/>
    <w:rPr>
      <w:rFonts w:ascii="Century Gothic" w:eastAsia="Century Gothic" w:hAnsi="Century Gothic" w:cs="Century Gothic"/>
    </w:rPr>
  </w:style>
  <w:style w:type="paragraph" w:customStyle="1" w:styleId="Inne0">
    <w:name w:val="Inne"/>
    <w:basedOn w:val="Normalny"/>
    <w:link w:val="Inne"/>
    <w:rsid w:val="00157217"/>
    <w:pPr>
      <w:widowControl w:val="0"/>
      <w:spacing w:before="0" w:after="0" w:line="240" w:lineRule="auto"/>
    </w:pPr>
    <w:rPr>
      <w:rFonts w:ascii="Century Gothic" w:eastAsia="Century Gothic" w:hAnsi="Century Gothic" w:cs="Century Gothic"/>
    </w:rPr>
  </w:style>
  <w:style w:type="paragraph" w:customStyle="1" w:styleId="msonormal0">
    <w:name w:val="msonormal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65">
    <w:name w:val="xl65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99CC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i/>
      <w:iCs/>
      <w:sz w:val="16"/>
      <w:szCs w:val="16"/>
      <w:lang w:bidi="ar-SA"/>
    </w:rPr>
  </w:style>
  <w:style w:type="paragraph" w:customStyle="1" w:styleId="xl66">
    <w:name w:val="xl66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67">
    <w:name w:val="xl67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68">
    <w:name w:val="xl68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69">
    <w:name w:val="xl69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70">
    <w:name w:val="xl70"/>
    <w:basedOn w:val="Normalny"/>
    <w:rsid w:val="00973288"/>
    <w:pPr>
      <w:spacing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71">
    <w:name w:val="xl71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99CC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i/>
      <w:iCs/>
      <w:sz w:val="18"/>
      <w:szCs w:val="18"/>
      <w:lang w:bidi="ar-SA"/>
    </w:rPr>
  </w:style>
  <w:style w:type="paragraph" w:customStyle="1" w:styleId="xl72">
    <w:name w:val="xl72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73">
    <w:name w:val="xl73"/>
    <w:basedOn w:val="Normalny"/>
    <w:rsid w:val="00973288"/>
    <w:pPr>
      <w:pBdr>
        <w:bottom w:val="single" w:sz="8" w:space="0" w:color="000000"/>
        <w:right w:val="single" w:sz="8" w:space="0" w:color="000000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4">
    <w:name w:val="xl74"/>
    <w:basedOn w:val="Normalny"/>
    <w:rsid w:val="00973288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5">
    <w:name w:val="xl75"/>
    <w:basedOn w:val="Normalny"/>
    <w:rsid w:val="00973288"/>
    <w:pPr>
      <w:pBdr>
        <w:right w:val="single" w:sz="8" w:space="0" w:color="000000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6">
    <w:name w:val="xl76"/>
    <w:basedOn w:val="Normalny"/>
    <w:rsid w:val="00973288"/>
    <w:pPr>
      <w:pBdr>
        <w:bottom w:val="single" w:sz="8" w:space="0" w:color="auto"/>
        <w:right w:val="single" w:sz="8" w:space="0" w:color="auto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7">
    <w:name w:val="xl77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78">
    <w:name w:val="xl78"/>
    <w:basedOn w:val="Normalny"/>
    <w:rsid w:val="009732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79">
    <w:name w:val="xl79"/>
    <w:basedOn w:val="Normalny"/>
    <w:rsid w:val="009732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0">
    <w:name w:val="xl80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1">
    <w:name w:val="xl81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2">
    <w:name w:val="xl82"/>
    <w:basedOn w:val="Normalny"/>
    <w:rsid w:val="00973288"/>
    <w:pPr>
      <w:pBdr>
        <w:right w:val="single" w:sz="8" w:space="0" w:color="000000"/>
      </w:pBdr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3">
    <w:name w:val="xl83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4">
    <w:name w:val="xl84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5">
    <w:name w:val="xl85"/>
    <w:basedOn w:val="Normalny"/>
    <w:rsid w:val="009732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6">
    <w:name w:val="xl86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7">
    <w:name w:val="xl87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9">
    <w:name w:val="xl89"/>
    <w:basedOn w:val="Normalny"/>
    <w:rsid w:val="00973288"/>
    <w:pPr>
      <w:pBdr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90">
    <w:name w:val="xl90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91">
    <w:name w:val="xl91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92">
    <w:name w:val="xl92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99CC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i/>
      <w:iCs/>
      <w:sz w:val="16"/>
      <w:szCs w:val="16"/>
      <w:lang w:bidi="ar-SA"/>
    </w:rPr>
  </w:style>
  <w:style w:type="paragraph" w:customStyle="1" w:styleId="xl93">
    <w:name w:val="xl93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94">
    <w:name w:val="xl94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95">
    <w:name w:val="xl95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96">
    <w:name w:val="xl96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97">
    <w:name w:val="xl97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98">
    <w:name w:val="xl98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99">
    <w:name w:val="xl99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00">
    <w:name w:val="xl100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1">
    <w:name w:val="xl101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24"/>
      <w:szCs w:val="24"/>
      <w:lang w:bidi="ar-SA"/>
    </w:rPr>
  </w:style>
  <w:style w:type="paragraph" w:customStyle="1" w:styleId="xl102">
    <w:name w:val="xl102"/>
    <w:basedOn w:val="Normalny"/>
    <w:rsid w:val="00973288"/>
    <w:pPr>
      <w:pBdr>
        <w:left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03">
    <w:name w:val="xl103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4">
    <w:name w:val="xl104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05">
    <w:name w:val="xl105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06">
    <w:name w:val="xl106"/>
    <w:basedOn w:val="Normalny"/>
    <w:rsid w:val="00973288"/>
    <w:pPr>
      <w:shd w:val="clear" w:color="000000" w:fill="DAEEF3"/>
      <w:spacing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7">
    <w:name w:val="xl107"/>
    <w:basedOn w:val="Normalny"/>
    <w:rsid w:val="00973288"/>
    <w:pPr>
      <w:shd w:val="clear" w:color="000000" w:fill="DAEEF3"/>
      <w:spacing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8">
    <w:name w:val="xl108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09">
    <w:name w:val="xl109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0">
    <w:name w:val="xl110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1">
    <w:name w:val="xl111"/>
    <w:basedOn w:val="Normalny"/>
    <w:rsid w:val="00973288"/>
    <w:pPr>
      <w:pBdr>
        <w:top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2">
    <w:name w:val="xl112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3">
    <w:name w:val="xl113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14">
    <w:name w:val="xl114"/>
    <w:basedOn w:val="Normalny"/>
    <w:rsid w:val="00973288"/>
    <w:pPr>
      <w:pBdr>
        <w:top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15">
    <w:name w:val="xl115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16">
    <w:name w:val="xl116"/>
    <w:basedOn w:val="Normalny"/>
    <w:rsid w:val="00973288"/>
    <w:pPr>
      <w:pBdr>
        <w:top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24"/>
      <w:szCs w:val="24"/>
      <w:lang w:bidi="ar-SA"/>
    </w:rPr>
  </w:style>
  <w:style w:type="paragraph" w:customStyle="1" w:styleId="xl117">
    <w:name w:val="xl117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24"/>
      <w:szCs w:val="24"/>
      <w:lang w:bidi="ar-SA"/>
    </w:rPr>
  </w:style>
  <w:style w:type="paragraph" w:customStyle="1" w:styleId="font5">
    <w:name w:val="font5"/>
    <w:basedOn w:val="Normalny"/>
    <w:rsid w:val="00121856"/>
    <w:pPr>
      <w:spacing w:beforeAutospacing="1" w:after="100" w:afterAutospacing="1" w:line="240" w:lineRule="auto"/>
    </w:pPr>
    <w:rPr>
      <w:rFonts w:ascii="Century Gothic" w:eastAsia="Times New Roman" w:hAnsi="Century Gothic" w:cs="Times New Roman"/>
      <w:i/>
      <w:iCs/>
      <w:color w:val="000000"/>
      <w:sz w:val="16"/>
      <w:szCs w:val="16"/>
      <w:lang w:bidi="ar-SA"/>
    </w:rPr>
  </w:style>
  <w:style w:type="paragraph" w:customStyle="1" w:styleId="xl88">
    <w:name w:val="xl88"/>
    <w:basedOn w:val="Normalny"/>
    <w:rsid w:val="00121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73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73CA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73C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73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73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2847</Words>
  <Characters>17082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19890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4</cp:revision>
  <cp:lastPrinted>2022-10-21T11:28:00Z</cp:lastPrinted>
  <dcterms:created xsi:type="dcterms:W3CDTF">2026-06-02T08:35:00Z</dcterms:created>
  <dcterms:modified xsi:type="dcterms:W3CDTF">2026-06-02T08:47:00Z</dcterms:modified>
</cp:coreProperties>
</file>